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D6F39B" w14:textId="54F02851" w:rsidR="0054039F" w:rsidRPr="00E72023" w:rsidRDefault="007C3E79" w:rsidP="00D930E9">
      <w:pPr>
        <w:widowControl w:val="0"/>
        <w:autoSpaceDE w:val="0"/>
        <w:autoSpaceDN w:val="0"/>
        <w:adjustRightInd w:val="0"/>
        <w:rPr>
          <w:rFonts w:ascii="Arial" w:hAnsi="Arial"/>
          <w:color w:val="000000"/>
          <w:sz w:val="32"/>
          <w:szCs w:val="32"/>
        </w:rPr>
      </w:pPr>
      <w:r>
        <w:rPr>
          <w:noProof/>
        </w:rPr>
        <w:drawing>
          <wp:anchor distT="0" distB="0" distL="114300" distR="114300" simplePos="0" relativeHeight="251659264" behindDoc="0" locked="0" layoutInCell="1" allowOverlap="1" wp14:anchorId="133945BA" wp14:editId="7B33AFD5">
            <wp:simplePos x="0" y="0"/>
            <wp:positionH relativeFrom="margin">
              <wp:posOffset>-156210</wp:posOffset>
            </wp:positionH>
            <wp:positionV relativeFrom="paragraph">
              <wp:posOffset>-1130935</wp:posOffset>
            </wp:positionV>
            <wp:extent cx="946800" cy="946800"/>
            <wp:effectExtent l="0" t="0" r="5715" b="5715"/>
            <wp:wrapNone/>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fik 30"/>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6800" cy="946800"/>
                    </a:xfrm>
                    <a:prstGeom prst="rect">
                      <a:avLst/>
                    </a:prstGeom>
                  </pic:spPr>
                </pic:pic>
              </a:graphicData>
            </a:graphic>
            <wp14:sizeRelH relativeFrom="margin">
              <wp14:pctWidth>0</wp14:pctWidth>
            </wp14:sizeRelH>
            <wp14:sizeRelV relativeFrom="margin">
              <wp14:pctHeight>0</wp14:pctHeight>
            </wp14:sizeRelV>
          </wp:anchor>
        </w:drawing>
      </w:r>
    </w:p>
    <w:p w14:paraId="694C7D9D" w14:textId="77777777" w:rsidR="0054039F" w:rsidRPr="00E72023" w:rsidRDefault="0054039F" w:rsidP="00D930E9">
      <w:pPr>
        <w:widowControl w:val="0"/>
        <w:autoSpaceDE w:val="0"/>
        <w:autoSpaceDN w:val="0"/>
        <w:adjustRightInd w:val="0"/>
        <w:rPr>
          <w:rFonts w:ascii="Arial" w:hAnsi="Arial"/>
          <w:color w:val="000000"/>
          <w:sz w:val="32"/>
          <w:szCs w:val="32"/>
        </w:rPr>
      </w:pPr>
    </w:p>
    <w:p w14:paraId="367BD710" w14:textId="77777777" w:rsidR="0054039F" w:rsidRPr="00E72023" w:rsidRDefault="0054039F" w:rsidP="00D930E9">
      <w:pPr>
        <w:widowControl w:val="0"/>
        <w:autoSpaceDE w:val="0"/>
        <w:autoSpaceDN w:val="0"/>
        <w:adjustRightInd w:val="0"/>
        <w:rPr>
          <w:rFonts w:ascii="Arial" w:hAnsi="Arial"/>
          <w:color w:val="000000"/>
          <w:sz w:val="32"/>
          <w:szCs w:val="32"/>
        </w:rPr>
      </w:pPr>
    </w:p>
    <w:p w14:paraId="47F65149" w14:textId="77777777" w:rsidR="0054039F" w:rsidRPr="00E72023" w:rsidRDefault="0054039F" w:rsidP="00D930E9">
      <w:pPr>
        <w:widowControl w:val="0"/>
        <w:autoSpaceDE w:val="0"/>
        <w:autoSpaceDN w:val="0"/>
        <w:adjustRightInd w:val="0"/>
        <w:rPr>
          <w:rFonts w:ascii="Arial" w:hAnsi="Arial"/>
          <w:color w:val="000000"/>
          <w:sz w:val="32"/>
          <w:szCs w:val="32"/>
        </w:rPr>
      </w:pPr>
    </w:p>
    <w:p w14:paraId="4F993A81" w14:textId="40BA3AA7" w:rsidR="0054039F" w:rsidRPr="00E72023" w:rsidRDefault="0054039F" w:rsidP="00D930E9">
      <w:pPr>
        <w:widowControl w:val="0"/>
        <w:autoSpaceDE w:val="0"/>
        <w:autoSpaceDN w:val="0"/>
        <w:adjustRightInd w:val="0"/>
        <w:rPr>
          <w:rFonts w:ascii="Arial" w:hAnsi="Arial"/>
          <w:color w:val="000000"/>
          <w:sz w:val="32"/>
          <w:szCs w:val="32"/>
        </w:rPr>
      </w:pPr>
    </w:p>
    <w:p w14:paraId="446650A9" w14:textId="77777777" w:rsidR="0054039F" w:rsidRPr="00E72023" w:rsidRDefault="0054039F" w:rsidP="00D930E9">
      <w:pPr>
        <w:widowControl w:val="0"/>
        <w:autoSpaceDE w:val="0"/>
        <w:autoSpaceDN w:val="0"/>
        <w:adjustRightInd w:val="0"/>
        <w:rPr>
          <w:rFonts w:ascii="Arial" w:hAnsi="Arial"/>
          <w:color w:val="000000"/>
          <w:sz w:val="32"/>
          <w:szCs w:val="32"/>
        </w:rPr>
      </w:pPr>
    </w:p>
    <w:p w14:paraId="24314F85" w14:textId="77777777" w:rsidR="0054039F" w:rsidRPr="00E72023" w:rsidRDefault="0054039F" w:rsidP="00D930E9">
      <w:pPr>
        <w:widowControl w:val="0"/>
        <w:autoSpaceDE w:val="0"/>
        <w:autoSpaceDN w:val="0"/>
        <w:adjustRightInd w:val="0"/>
        <w:rPr>
          <w:rFonts w:ascii="Arial" w:hAnsi="Arial"/>
          <w:color w:val="000000"/>
          <w:sz w:val="32"/>
          <w:szCs w:val="32"/>
        </w:rPr>
      </w:pPr>
    </w:p>
    <w:p w14:paraId="025049CA" w14:textId="7753C375" w:rsidR="004B4794" w:rsidRPr="00002B36" w:rsidRDefault="004B4794" w:rsidP="004B4794">
      <w:pPr>
        <w:rPr>
          <w:rStyle w:val="1LeitlinieTitel"/>
          <w:rFonts w:cs="Arial"/>
          <w:color w:val="808080" w:themeColor="background1" w:themeShade="80"/>
          <w:sz w:val="28"/>
          <w:szCs w:val="32"/>
        </w:rPr>
      </w:pPr>
      <w:r w:rsidRPr="00002B36">
        <w:rPr>
          <w:rStyle w:val="1LeitlinieTitel"/>
          <w:rFonts w:cs="Arial"/>
          <w:color w:val="808080" w:themeColor="background1" w:themeShade="80"/>
          <w:sz w:val="28"/>
          <w:szCs w:val="32"/>
        </w:rPr>
        <w:t xml:space="preserve">Arbeitsmaterialien für die pharmazeutischen Dienstleistungen  </w:t>
      </w:r>
    </w:p>
    <w:p w14:paraId="5D2B8101" w14:textId="77777777" w:rsidR="004B4794" w:rsidRPr="000746B6" w:rsidRDefault="004B4794" w:rsidP="004B4794">
      <w:pPr>
        <w:rPr>
          <w:rFonts w:ascii="Arial" w:hAnsi="Arial" w:cs="Arial"/>
          <w:b/>
          <w:color w:val="808080" w:themeColor="background1" w:themeShade="80"/>
          <w:spacing w:val="8"/>
          <w:sz w:val="28"/>
          <w:szCs w:val="28"/>
        </w:rPr>
      </w:pPr>
    </w:p>
    <w:p w14:paraId="6900ED2A" w14:textId="7E892211" w:rsidR="004B4794" w:rsidRPr="00BE671C" w:rsidRDefault="004B4794" w:rsidP="004B4794">
      <w:pPr>
        <w:widowControl w:val="0"/>
        <w:autoSpaceDE w:val="0"/>
        <w:autoSpaceDN w:val="0"/>
        <w:adjustRightInd w:val="0"/>
        <w:rPr>
          <w:rFonts w:ascii="Arial" w:hAnsi="Arial" w:cs="Arial"/>
          <w:b/>
          <w:color w:val="FF0000"/>
          <w:sz w:val="32"/>
          <w:szCs w:val="32"/>
        </w:rPr>
      </w:pPr>
      <w:r w:rsidRPr="00BE671C">
        <w:rPr>
          <w:rFonts w:ascii="Arial" w:hAnsi="Arial" w:cs="Arial"/>
          <w:b/>
          <w:color w:val="FF0000"/>
          <w:sz w:val="32"/>
          <w:szCs w:val="32"/>
        </w:rPr>
        <w:t xml:space="preserve">Erweiterte </w:t>
      </w:r>
      <w:r w:rsidR="00B53E52">
        <w:rPr>
          <w:rFonts w:ascii="Arial" w:hAnsi="Arial" w:cs="Arial"/>
          <w:b/>
          <w:color w:val="FF0000"/>
          <w:sz w:val="32"/>
          <w:szCs w:val="32"/>
        </w:rPr>
        <w:t>Medikationsberatung bei Polypharmazie</w:t>
      </w:r>
    </w:p>
    <w:p w14:paraId="57B09D96" w14:textId="72EADF7F" w:rsidR="00FF0DAA" w:rsidRDefault="00FF0DAA" w:rsidP="00FF0DAA">
      <w:pPr>
        <w:widowControl w:val="0"/>
        <w:autoSpaceDE w:val="0"/>
        <w:autoSpaceDN w:val="0"/>
        <w:adjustRightInd w:val="0"/>
        <w:rPr>
          <w:rFonts w:ascii="Arial" w:hAnsi="Arial" w:cs="Arial"/>
          <w:b/>
          <w:color w:val="000000"/>
          <w:sz w:val="32"/>
          <w:szCs w:val="32"/>
        </w:rPr>
      </w:pPr>
    </w:p>
    <w:p w14:paraId="378CFF80" w14:textId="77777777" w:rsidR="004B4794" w:rsidRPr="00B213ED" w:rsidRDefault="004B4794" w:rsidP="00FF0DAA">
      <w:pPr>
        <w:widowControl w:val="0"/>
        <w:autoSpaceDE w:val="0"/>
        <w:autoSpaceDN w:val="0"/>
        <w:adjustRightInd w:val="0"/>
        <w:rPr>
          <w:rFonts w:ascii="Arial" w:hAnsi="Arial" w:cs="Arial"/>
          <w:b/>
          <w:color w:val="000000"/>
          <w:sz w:val="32"/>
          <w:szCs w:val="32"/>
        </w:rPr>
      </w:pPr>
    </w:p>
    <w:p w14:paraId="64297ACC" w14:textId="03213567" w:rsidR="000E67DA" w:rsidRPr="00FF0DAA" w:rsidRDefault="00B53E52" w:rsidP="001C4851">
      <w:pPr>
        <w:pStyle w:val="1KommentarUntertitel"/>
        <w:numPr>
          <w:ilvl w:val="0"/>
          <w:numId w:val="24"/>
        </w:numPr>
        <w:tabs>
          <w:tab w:val="clear" w:pos="284"/>
          <w:tab w:val="left" w:pos="567"/>
        </w:tabs>
        <w:spacing w:before="0" w:after="0"/>
        <w:ind w:left="567" w:hanging="567"/>
        <w:rPr>
          <w:b w:val="0"/>
          <w:color w:val="auto"/>
          <w:sz w:val="32"/>
          <w:szCs w:val="32"/>
        </w:rPr>
      </w:pPr>
      <w:r>
        <w:rPr>
          <w:rStyle w:val="ABDATitel"/>
          <w:b/>
          <w:color w:val="auto"/>
          <w:szCs w:val="32"/>
        </w:rPr>
        <w:t xml:space="preserve">Formulierungshilfen für die Kommunikation mit den </w:t>
      </w:r>
      <w:proofErr w:type="spellStart"/>
      <w:r>
        <w:rPr>
          <w:rStyle w:val="ABDATitel"/>
          <w:b/>
          <w:color w:val="auto"/>
          <w:szCs w:val="32"/>
        </w:rPr>
        <w:t>Ärzt</w:t>
      </w:r>
      <w:proofErr w:type="spellEnd"/>
      <w:r>
        <w:rPr>
          <w:rStyle w:val="ABDATitel"/>
          <w:b/>
          <w:color w:val="auto"/>
          <w:szCs w:val="32"/>
        </w:rPr>
        <w:t>*innen</w:t>
      </w:r>
    </w:p>
    <w:p w14:paraId="2658C8AA" w14:textId="77777777" w:rsidR="001274E4" w:rsidRPr="00E72023" w:rsidRDefault="001274E4" w:rsidP="00D930E9">
      <w:pPr>
        <w:pStyle w:val="1KommentarUntertitel"/>
        <w:tabs>
          <w:tab w:val="clear" w:pos="284"/>
          <w:tab w:val="left" w:pos="567"/>
        </w:tabs>
        <w:spacing w:before="0" w:after="0"/>
        <w:rPr>
          <w:sz w:val="32"/>
          <w:szCs w:val="32"/>
        </w:rPr>
      </w:pPr>
    </w:p>
    <w:p w14:paraId="3716F275" w14:textId="5B195EB9" w:rsidR="000E67DA" w:rsidRDefault="0072781D" w:rsidP="00D930E9">
      <w:pPr>
        <w:pStyle w:val="1LeitlinieRevision"/>
        <w:spacing w:before="0" w:after="0"/>
      </w:pPr>
      <w:r>
        <w:t>Stand</w:t>
      </w:r>
      <w:r w:rsidR="00D025DC">
        <w:t>:</w:t>
      </w:r>
      <w:r w:rsidR="00F4407D">
        <w:t xml:space="preserve"> </w:t>
      </w:r>
      <w:r w:rsidR="00D33E63">
        <w:t xml:space="preserve"> </w:t>
      </w:r>
      <w:r w:rsidR="00002B36">
        <w:t>13</w:t>
      </w:r>
      <w:r w:rsidR="007D3CCE">
        <w:t>.06</w:t>
      </w:r>
      <w:r w:rsidR="00F122BD">
        <w:t>.2022</w:t>
      </w:r>
    </w:p>
    <w:p w14:paraId="06603E09" w14:textId="77777777" w:rsidR="000E67DA" w:rsidRPr="00785651" w:rsidRDefault="000E67DA" w:rsidP="00D930E9">
      <w:pPr>
        <w:pStyle w:val="1LeitlinieFliestext"/>
        <w:spacing w:line="240" w:lineRule="auto"/>
      </w:pPr>
    </w:p>
    <w:p w14:paraId="35389658" w14:textId="38B586CB" w:rsidR="000E67DA" w:rsidRPr="00785651" w:rsidRDefault="000E67DA" w:rsidP="00D930E9">
      <w:pPr>
        <w:pStyle w:val="1LeitlinieFliestext"/>
        <w:spacing w:line="240" w:lineRule="auto"/>
      </w:pPr>
    </w:p>
    <w:p w14:paraId="56EC74DA" w14:textId="77777777" w:rsidR="000E67DA" w:rsidRPr="00785651" w:rsidRDefault="000E67DA" w:rsidP="00D930E9">
      <w:pPr>
        <w:pStyle w:val="1LeitlinieFliestext"/>
        <w:spacing w:line="240" w:lineRule="auto"/>
      </w:pPr>
    </w:p>
    <w:p w14:paraId="484BA297" w14:textId="77777777" w:rsidR="000E67DA" w:rsidRDefault="000E67DA" w:rsidP="00D930E9">
      <w:pPr>
        <w:widowControl w:val="0"/>
        <w:autoSpaceDE w:val="0"/>
        <w:autoSpaceDN w:val="0"/>
        <w:adjustRightInd w:val="0"/>
        <w:rPr>
          <w:rFonts w:ascii="Arial" w:hAnsi="Arial"/>
          <w:b/>
          <w:sz w:val="22"/>
        </w:rPr>
      </w:pPr>
    </w:p>
    <w:p w14:paraId="18A95B11" w14:textId="77777777" w:rsidR="000E67DA" w:rsidRDefault="000E67DA" w:rsidP="00D930E9">
      <w:pPr>
        <w:widowControl w:val="0"/>
        <w:autoSpaceDE w:val="0"/>
        <w:autoSpaceDN w:val="0"/>
        <w:adjustRightInd w:val="0"/>
        <w:rPr>
          <w:rFonts w:ascii="Arial" w:hAnsi="Arial"/>
          <w:b/>
          <w:sz w:val="22"/>
        </w:rPr>
      </w:pPr>
    </w:p>
    <w:p w14:paraId="34175758" w14:textId="77777777" w:rsidR="00974C56" w:rsidRDefault="00974C56" w:rsidP="00D930E9">
      <w:pPr>
        <w:widowControl w:val="0"/>
        <w:autoSpaceDE w:val="0"/>
        <w:autoSpaceDN w:val="0"/>
        <w:adjustRightInd w:val="0"/>
        <w:rPr>
          <w:rFonts w:ascii="Arial" w:hAnsi="Arial"/>
          <w:b/>
          <w:sz w:val="22"/>
        </w:rPr>
      </w:pPr>
    </w:p>
    <w:p w14:paraId="7E7E9F56" w14:textId="77777777" w:rsidR="00974C56" w:rsidRDefault="00974C56" w:rsidP="00D930E9">
      <w:pPr>
        <w:widowControl w:val="0"/>
        <w:autoSpaceDE w:val="0"/>
        <w:autoSpaceDN w:val="0"/>
        <w:adjustRightInd w:val="0"/>
        <w:rPr>
          <w:rFonts w:ascii="Arial" w:hAnsi="Arial"/>
          <w:b/>
          <w:sz w:val="22"/>
        </w:rPr>
      </w:pPr>
    </w:p>
    <w:p w14:paraId="5AB39450" w14:textId="77777777" w:rsidR="00F504C3" w:rsidRDefault="00F504C3" w:rsidP="00D930E9">
      <w:pPr>
        <w:widowControl w:val="0"/>
        <w:autoSpaceDE w:val="0"/>
        <w:autoSpaceDN w:val="0"/>
        <w:adjustRightInd w:val="0"/>
        <w:rPr>
          <w:rFonts w:ascii="Arial" w:hAnsi="Arial"/>
          <w:b/>
          <w:sz w:val="22"/>
        </w:rPr>
      </w:pPr>
    </w:p>
    <w:p w14:paraId="364D9475" w14:textId="350B3033" w:rsidR="00F504C3" w:rsidRDefault="00F504C3" w:rsidP="00D930E9">
      <w:pPr>
        <w:widowControl w:val="0"/>
        <w:autoSpaceDE w:val="0"/>
        <w:autoSpaceDN w:val="0"/>
        <w:adjustRightInd w:val="0"/>
        <w:rPr>
          <w:rFonts w:ascii="Arial" w:hAnsi="Arial"/>
          <w:b/>
          <w:sz w:val="22"/>
        </w:rPr>
      </w:pPr>
    </w:p>
    <w:p w14:paraId="59452CB6" w14:textId="77777777" w:rsidR="00F504C3" w:rsidRDefault="00F504C3" w:rsidP="00D930E9">
      <w:pPr>
        <w:widowControl w:val="0"/>
        <w:autoSpaceDE w:val="0"/>
        <w:autoSpaceDN w:val="0"/>
        <w:adjustRightInd w:val="0"/>
        <w:rPr>
          <w:rFonts w:ascii="Arial" w:hAnsi="Arial"/>
          <w:b/>
          <w:sz w:val="22"/>
        </w:rPr>
      </w:pPr>
    </w:p>
    <w:p w14:paraId="4DD124A6" w14:textId="6A123B26" w:rsidR="001274E4" w:rsidRDefault="001274E4" w:rsidP="00D930E9">
      <w:pPr>
        <w:widowControl w:val="0"/>
        <w:autoSpaceDE w:val="0"/>
        <w:autoSpaceDN w:val="0"/>
        <w:adjustRightInd w:val="0"/>
        <w:rPr>
          <w:rFonts w:ascii="Arial" w:hAnsi="Arial"/>
          <w:b/>
          <w:sz w:val="22"/>
        </w:rPr>
      </w:pPr>
    </w:p>
    <w:p w14:paraId="6B77C8AC" w14:textId="2F762E70" w:rsidR="001274E4" w:rsidRDefault="001274E4" w:rsidP="00D930E9">
      <w:pPr>
        <w:widowControl w:val="0"/>
        <w:autoSpaceDE w:val="0"/>
        <w:autoSpaceDN w:val="0"/>
        <w:adjustRightInd w:val="0"/>
        <w:rPr>
          <w:rFonts w:ascii="Arial" w:hAnsi="Arial"/>
          <w:b/>
          <w:sz w:val="22"/>
        </w:rPr>
      </w:pPr>
    </w:p>
    <w:p w14:paraId="6D5A5C8D" w14:textId="2443B7D5" w:rsidR="00F4407D" w:rsidRDefault="00F4407D" w:rsidP="00D930E9">
      <w:pPr>
        <w:widowControl w:val="0"/>
        <w:autoSpaceDE w:val="0"/>
        <w:autoSpaceDN w:val="0"/>
        <w:adjustRightInd w:val="0"/>
        <w:rPr>
          <w:rFonts w:ascii="Arial" w:hAnsi="Arial"/>
          <w:b/>
          <w:sz w:val="22"/>
        </w:rPr>
      </w:pPr>
    </w:p>
    <w:p w14:paraId="3E9D86FB" w14:textId="56EFEFC3" w:rsidR="00F4407D" w:rsidRDefault="00F4407D" w:rsidP="00D930E9">
      <w:pPr>
        <w:widowControl w:val="0"/>
        <w:autoSpaceDE w:val="0"/>
        <w:autoSpaceDN w:val="0"/>
        <w:adjustRightInd w:val="0"/>
        <w:rPr>
          <w:rFonts w:ascii="Arial" w:hAnsi="Arial"/>
          <w:b/>
          <w:sz w:val="22"/>
        </w:rPr>
      </w:pPr>
    </w:p>
    <w:p w14:paraId="3C502B78" w14:textId="48EF9A75" w:rsidR="00F4407D" w:rsidRDefault="00F4407D" w:rsidP="00D930E9">
      <w:pPr>
        <w:widowControl w:val="0"/>
        <w:autoSpaceDE w:val="0"/>
        <w:autoSpaceDN w:val="0"/>
        <w:adjustRightInd w:val="0"/>
        <w:rPr>
          <w:rFonts w:ascii="Arial" w:hAnsi="Arial"/>
          <w:b/>
          <w:sz w:val="22"/>
        </w:rPr>
      </w:pPr>
    </w:p>
    <w:p w14:paraId="6AA05DBA" w14:textId="77777777" w:rsidR="005C56A7" w:rsidRDefault="005C56A7" w:rsidP="00D930E9">
      <w:pPr>
        <w:widowControl w:val="0"/>
        <w:autoSpaceDE w:val="0"/>
        <w:autoSpaceDN w:val="0"/>
        <w:adjustRightInd w:val="0"/>
        <w:rPr>
          <w:rFonts w:ascii="Arial" w:hAnsi="Arial"/>
          <w:b/>
          <w:sz w:val="22"/>
        </w:rPr>
      </w:pPr>
    </w:p>
    <w:p w14:paraId="25389F2F" w14:textId="77777777" w:rsidR="00DE56E4" w:rsidRDefault="00DE56E4" w:rsidP="00D930E9">
      <w:pPr>
        <w:widowControl w:val="0"/>
        <w:autoSpaceDE w:val="0"/>
        <w:autoSpaceDN w:val="0"/>
        <w:adjustRightInd w:val="0"/>
        <w:rPr>
          <w:rFonts w:ascii="Arial" w:hAnsi="Arial"/>
          <w:b/>
          <w:sz w:val="22"/>
        </w:rPr>
      </w:pPr>
    </w:p>
    <w:p w14:paraId="083F9629" w14:textId="77777777" w:rsidR="0043647B" w:rsidRDefault="0043647B" w:rsidP="00D930E9">
      <w:pPr>
        <w:widowControl w:val="0"/>
        <w:autoSpaceDE w:val="0"/>
        <w:autoSpaceDN w:val="0"/>
        <w:adjustRightInd w:val="0"/>
        <w:rPr>
          <w:rFonts w:ascii="Arial" w:hAnsi="Arial"/>
          <w:b/>
          <w:sz w:val="22"/>
        </w:rPr>
      </w:pPr>
    </w:p>
    <w:p w14:paraId="0A704C55" w14:textId="15E89023" w:rsidR="007A6D44" w:rsidRDefault="007A6D44" w:rsidP="00D930E9">
      <w:pPr>
        <w:widowControl w:val="0"/>
        <w:autoSpaceDE w:val="0"/>
        <w:autoSpaceDN w:val="0"/>
        <w:adjustRightInd w:val="0"/>
        <w:rPr>
          <w:rFonts w:ascii="Arial" w:hAnsi="Arial"/>
          <w:b/>
          <w:sz w:val="22"/>
        </w:rPr>
      </w:pPr>
    </w:p>
    <w:p w14:paraId="112D1D84" w14:textId="77777777" w:rsidR="007A6D44" w:rsidRDefault="007A6D44" w:rsidP="00D930E9">
      <w:pPr>
        <w:widowControl w:val="0"/>
        <w:autoSpaceDE w:val="0"/>
        <w:autoSpaceDN w:val="0"/>
        <w:adjustRightInd w:val="0"/>
        <w:rPr>
          <w:rFonts w:ascii="Arial" w:hAnsi="Arial"/>
          <w:b/>
          <w:sz w:val="22"/>
        </w:rPr>
      </w:pPr>
    </w:p>
    <w:p w14:paraId="0AD2131E" w14:textId="77777777" w:rsidR="00F122BD" w:rsidRDefault="00F122BD" w:rsidP="00D930E9">
      <w:pPr>
        <w:widowControl w:val="0"/>
        <w:autoSpaceDE w:val="0"/>
        <w:autoSpaceDN w:val="0"/>
        <w:adjustRightInd w:val="0"/>
        <w:rPr>
          <w:rFonts w:ascii="Arial" w:hAnsi="Arial"/>
          <w:b/>
          <w:color w:val="FF0000"/>
          <w:sz w:val="22"/>
        </w:rPr>
      </w:pPr>
    </w:p>
    <w:p w14:paraId="38342849" w14:textId="77777777" w:rsidR="00F122BD" w:rsidRDefault="00F122BD" w:rsidP="00D930E9">
      <w:pPr>
        <w:widowControl w:val="0"/>
        <w:autoSpaceDE w:val="0"/>
        <w:autoSpaceDN w:val="0"/>
        <w:adjustRightInd w:val="0"/>
        <w:rPr>
          <w:rFonts w:ascii="Arial" w:hAnsi="Arial"/>
          <w:b/>
          <w:color w:val="FF0000"/>
          <w:sz w:val="22"/>
        </w:rPr>
      </w:pPr>
    </w:p>
    <w:p w14:paraId="32D78C2A" w14:textId="175A5FE2" w:rsidR="00FF0DAA" w:rsidRPr="006629DF" w:rsidRDefault="00FF0DAA" w:rsidP="004B4794">
      <w:pPr>
        <w:widowControl w:val="0"/>
        <w:autoSpaceDE w:val="0"/>
        <w:autoSpaceDN w:val="0"/>
        <w:adjustRightInd w:val="0"/>
        <w:rPr>
          <w:rFonts w:ascii="Arial" w:hAnsi="Arial" w:cs="Arial"/>
          <w:color w:val="000000"/>
          <w:sz w:val="22"/>
          <w:szCs w:val="22"/>
        </w:rPr>
      </w:pPr>
      <w:r>
        <w:rPr>
          <w:rFonts w:ascii="Arial" w:hAnsi="Arial" w:cs="Arial"/>
          <w:b/>
          <w:color w:val="008080"/>
          <w:sz w:val="22"/>
          <w:szCs w:val="22"/>
        </w:rPr>
        <w:br/>
      </w:r>
    </w:p>
    <w:p w14:paraId="43FA4FD0" w14:textId="77777777" w:rsidR="00974C56" w:rsidRDefault="00974C56" w:rsidP="003410E9">
      <w:pPr>
        <w:pStyle w:val="1LeitlinieFliestext"/>
        <w:rPr>
          <w:rStyle w:val="ABDAFliessetxt"/>
        </w:rPr>
        <w:sectPr w:rsidR="00974C56" w:rsidSect="009025A7">
          <w:headerReference w:type="even" r:id="rId9"/>
          <w:headerReference w:type="default" r:id="rId10"/>
          <w:footerReference w:type="even" r:id="rId11"/>
          <w:footerReference w:type="default" r:id="rId12"/>
          <w:headerReference w:type="first" r:id="rId13"/>
          <w:footerReference w:type="first" r:id="rId14"/>
          <w:pgSz w:w="11900" w:h="16840" w:code="9"/>
          <w:pgMar w:top="2438" w:right="1418" w:bottom="1701" w:left="1418" w:header="851" w:footer="284" w:gutter="0"/>
          <w:pgBorders>
            <w:top w:val="single" w:sz="4" w:space="10" w:color="333333"/>
            <w:left w:val="single" w:sz="4" w:space="15" w:color="333333"/>
            <w:bottom w:val="single" w:sz="4" w:space="10" w:color="333333"/>
            <w:right w:val="single" w:sz="4" w:space="15" w:color="333333"/>
          </w:pgBorders>
          <w:cols w:space="708"/>
          <w:titlePg/>
          <w:docGrid w:linePitch="326"/>
        </w:sectPr>
      </w:pPr>
    </w:p>
    <w:p w14:paraId="157DD843" w14:textId="3F2E0A4B" w:rsidR="00FF0DAA" w:rsidRPr="009414BA" w:rsidRDefault="00A80056" w:rsidP="00904800">
      <w:pPr>
        <w:pStyle w:val="berschrift2"/>
      </w:pPr>
      <w:r>
        <w:lastRenderedPageBreak/>
        <w:t xml:space="preserve">1. </w:t>
      </w:r>
      <w:r w:rsidR="00B53E52">
        <w:t>Allgemeine Empfehlungen</w:t>
      </w:r>
    </w:p>
    <w:p w14:paraId="20097013" w14:textId="77777777" w:rsidR="00B53E52" w:rsidRPr="00B53E52" w:rsidRDefault="00B53E52" w:rsidP="00B53E52">
      <w:pPr>
        <w:pStyle w:val="Default"/>
        <w:numPr>
          <w:ilvl w:val="0"/>
          <w:numId w:val="32"/>
        </w:numPr>
        <w:spacing w:after="120"/>
        <w:rPr>
          <w:rFonts w:ascii="Arial" w:hAnsi="Arial" w:cs="Arial"/>
          <w:b/>
          <w:bCs/>
          <w:color w:val="auto"/>
          <w:sz w:val="22"/>
          <w:szCs w:val="22"/>
        </w:rPr>
      </w:pPr>
      <w:r w:rsidRPr="00B53E52">
        <w:rPr>
          <w:rFonts w:ascii="Arial" w:hAnsi="Arial" w:cs="Arial"/>
          <w:b/>
          <w:bCs/>
          <w:color w:val="FF0000"/>
          <w:sz w:val="22"/>
          <w:szCs w:val="22"/>
        </w:rPr>
        <w:t xml:space="preserve">Führen Sie den aktuellen Medikationsplan und ggf. vorhandene Diskrepanzen zwischen aktueller Einnahme und vorhandenen Medikationsplänen zu Beginn des Berichtes auf. </w:t>
      </w:r>
      <w:r w:rsidRPr="00B53E52">
        <w:rPr>
          <w:rFonts w:ascii="Arial" w:hAnsi="Arial" w:cs="Arial"/>
          <w:color w:val="auto"/>
          <w:sz w:val="22"/>
          <w:szCs w:val="22"/>
        </w:rPr>
        <w:t>Dazu können die Diskrepanzen z.B. auch tabellarisch gegenübergestellt werden.</w:t>
      </w:r>
      <w:r w:rsidRPr="00B53E52">
        <w:rPr>
          <w:rFonts w:ascii="Arial" w:hAnsi="Arial" w:cs="Arial"/>
          <w:b/>
          <w:bCs/>
          <w:color w:val="auto"/>
          <w:sz w:val="22"/>
          <w:szCs w:val="22"/>
        </w:rPr>
        <w:t xml:space="preserve"> </w:t>
      </w:r>
    </w:p>
    <w:p w14:paraId="251D3B68" w14:textId="6772EF73" w:rsidR="00B53E52" w:rsidRPr="00B53E52" w:rsidRDefault="00B53E52" w:rsidP="00B53E52">
      <w:pPr>
        <w:pStyle w:val="Default"/>
        <w:numPr>
          <w:ilvl w:val="0"/>
          <w:numId w:val="32"/>
        </w:numPr>
        <w:spacing w:after="120"/>
        <w:rPr>
          <w:rFonts w:ascii="Arial" w:hAnsi="Arial" w:cs="Arial"/>
          <w:sz w:val="22"/>
          <w:szCs w:val="22"/>
        </w:rPr>
      </w:pPr>
      <w:r w:rsidRPr="00B53E52">
        <w:rPr>
          <w:rFonts w:ascii="Arial" w:hAnsi="Arial" w:cs="Arial"/>
          <w:b/>
          <w:bCs/>
          <w:sz w:val="22"/>
          <w:szCs w:val="22"/>
        </w:rPr>
        <w:t>Nennen Sie mögliche Hauptbeschwerden gleich am Anfang des Berichtes</w:t>
      </w:r>
      <w:r w:rsidRPr="00B53E52">
        <w:rPr>
          <w:rFonts w:ascii="Arial" w:hAnsi="Arial" w:cs="Arial"/>
          <w:sz w:val="22"/>
          <w:szCs w:val="22"/>
        </w:rPr>
        <w:t xml:space="preserve">, damit Sie sich im Folgenden darauf beziehen können. </w:t>
      </w:r>
      <w:r w:rsidRPr="00B53E52">
        <w:rPr>
          <w:rFonts w:ascii="Arial" w:hAnsi="Arial" w:cs="Arial"/>
          <w:sz w:val="22"/>
          <w:szCs w:val="22"/>
        </w:rPr>
        <w:br/>
        <w:t>„Die Medikationsanalyse wurde durchgeführt, weil Patient</w:t>
      </w:r>
      <w:r>
        <w:rPr>
          <w:rFonts w:ascii="Arial" w:hAnsi="Arial" w:cs="Arial"/>
          <w:sz w:val="22"/>
          <w:szCs w:val="22"/>
        </w:rPr>
        <w:t>*in</w:t>
      </w:r>
      <w:r w:rsidRPr="00B53E52">
        <w:rPr>
          <w:rFonts w:ascii="Arial" w:hAnsi="Arial" w:cs="Arial"/>
          <w:sz w:val="22"/>
          <w:szCs w:val="22"/>
        </w:rPr>
        <w:t xml:space="preserve"> unter ständig wiederkehrendem Durchfall und Schwindel leidet.“ </w:t>
      </w:r>
    </w:p>
    <w:p w14:paraId="6D7CC897" w14:textId="20D0B882" w:rsidR="00B53E52" w:rsidRPr="00B53E52" w:rsidRDefault="00B53E52" w:rsidP="00B53E52">
      <w:pPr>
        <w:pStyle w:val="Default"/>
        <w:numPr>
          <w:ilvl w:val="0"/>
          <w:numId w:val="32"/>
        </w:numPr>
        <w:spacing w:after="120"/>
        <w:rPr>
          <w:rFonts w:ascii="Arial" w:hAnsi="Arial" w:cs="Arial"/>
          <w:sz w:val="22"/>
          <w:szCs w:val="22"/>
        </w:rPr>
      </w:pPr>
      <w:r w:rsidRPr="00B53E52">
        <w:rPr>
          <w:rFonts w:ascii="Arial" w:hAnsi="Arial" w:cs="Arial"/>
          <w:b/>
          <w:bCs/>
          <w:sz w:val="22"/>
          <w:szCs w:val="22"/>
        </w:rPr>
        <w:t>Denken Sie an die Nutzung des Konjunktivs und die Verwendung von „ggf.“ oder „evtl.“</w:t>
      </w:r>
      <w:r w:rsidRPr="00B53E52">
        <w:rPr>
          <w:rFonts w:ascii="Arial" w:hAnsi="Arial" w:cs="Arial"/>
          <w:sz w:val="22"/>
          <w:szCs w:val="22"/>
        </w:rPr>
        <w:t>, da man als Apotheker</w:t>
      </w:r>
      <w:r>
        <w:rPr>
          <w:rFonts w:ascii="Arial" w:hAnsi="Arial" w:cs="Arial"/>
          <w:sz w:val="22"/>
          <w:szCs w:val="22"/>
        </w:rPr>
        <w:t>*in</w:t>
      </w:r>
      <w:r w:rsidRPr="00B53E52">
        <w:rPr>
          <w:rFonts w:ascii="Arial" w:hAnsi="Arial" w:cs="Arial"/>
          <w:sz w:val="22"/>
          <w:szCs w:val="22"/>
        </w:rPr>
        <w:t xml:space="preserve"> nie die ganze </w:t>
      </w:r>
      <w:proofErr w:type="spellStart"/>
      <w:r w:rsidRPr="00B53E52">
        <w:rPr>
          <w:rFonts w:ascii="Arial" w:hAnsi="Arial" w:cs="Arial"/>
          <w:sz w:val="22"/>
          <w:szCs w:val="22"/>
        </w:rPr>
        <w:t>Patient</w:t>
      </w:r>
      <w:r>
        <w:rPr>
          <w:rFonts w:ascii="Arial" w:hAnsi="Arial" w:cs="Arial"/>
          <w:sz w:val="22"/>
          <w:szCs w:val="22"/>
        </w:rPr>
        <w:t>Inn</w:t>
      </w:r>
      <w:r w:rsidRPr="00B53E52">
        <w:rPr>
          <w:rFonts w:ascii="Arial" w:hAnsi="Arial" w:cs="Arial"/>
          <w:sz w:val="22"/>
          <w:szCs w:val="22"/>
        </w:rPr>
        <w:t>engeschichte</w:t>
      </w:r>
      <w:proofErr w:type="spellEnd"/>
      <w:r w:rsidRPr="00B53E52">
        <w:rPr>
          <w:rFonts w:ascii="Arial" w:hAnsi="Arial" w:cs="Arial"/>
          <w:sz w:val="22"/>
          <w:szCs w:val="22"/>
        </w:rPr>
        <w:t xml:space="preserve"> kennt.</w:t>
      </w:r>
    </w:p>
    <w:p w14:paraId="67283174" w14:textId="1F18B788" w:rsidR="00B53E52" w:rsidRPr="00B53E52" w:rsidRDefault="00B53E52" w:rsidP="00B53E52">
      <w:pPr>
        <w:pStyle w:val="Default"/>
        <w:numPr>
          <w:ilvl w:val="0"/>
          <w:numId w:val="32"/>
        </w:numPr>
        <w:spacing w:after="120"/>
        <w:rPr>
          <w:rFonts w:ascii="Arial" w:hAnsi="Arial" w:cs="Arial"/>
          <w:i/>
          <w:iCs/>
          <w:color w:val="auto"/>
          <w:sz w:val="22"/>
          <w:szCs w:val="22"/>
        </w:rPr>
      </w:pPr>
      <w:r w:rsidRPr="00B53E52">
        <w:rPr>
          <w:rFonts w:ascii="Arial" w:hAnsi="Arial" w:cs="Arial"/>
          <w:b/>
          <w:bCs/>
          <w:sz w:val="22"/>
          <w:szCs w:val="22"/>
        </w:rPr>
        <w:t>Formulieren Sie im Passiv und arbeiten Sie mit indirekten Aufforderungen</w:t>
      </w:r>
      <w:r w:rsidRPr="00B53E52">
        <w:rPr>
          <w:rFonts w:ascii="Arial" w:hAnsi="Arial" w:cs="Arial"/>
          <w:color w:val="auto"/>
          <w:sz w:val="22"/>
          <w:szCs w:val="22"/>
        </w:rPr>
        <w:br/>
        <w:t>„Eine regelmäßige Überprüfung des Blutdrucks erscheint sinnvoll, um bei den vorhandenen Risikofaktoren des Patienten</w:t>
      </w:r>
      <w:r>
        <w:rPr>
          <w:rFonts w:ascii="Arial" w:hAnsi="Arial" w:cs="Arial"/>
          <w:color w:val="auto"/>
          <w:sz w:val="22"/>
          <w:szCs w:val="22"/>
        </w:rPr>
        <w:t>/der Patientin</w:t>
      </w:r>
      <w:r w:rsidRPr="00B53E52">
        <w:rPr>
          <w:rFonts w:ascii="Arial" w:hAnsi="Arial" w:cs="Arial"/>
          <w:color w:val="auto"/>
          <w:sz w:val="22"/>
          <w:szCs w:val="22"/>
        </w:rPr>
        <w:t xml:space="preserve"> den Blutdruck langfristig erfolgreich zu senken.“ (statt: „Bitte bestimmen Sie regelmäßig den Blutdruck, damit, …“) ODER</w:t>
      </w:r>
      <w:r w:rsidRPr="00B53E52">
        <w:rPr>
          <w:rFonts w:ascii="Arial" w:hAnsi="Arial" w:cs="Arial"/>
          <w:color w:val="auto"/>
          <w:sz w:val="22"/>
          <w:szCs w:val="22"/>
        </w:rPr>
        <w:br/>
        <w:t>„Aufgrund des ständig wiederkehrenden Durchfalls erscheint es ratsam, den Kalium-Wert aktuell bestimmen zu lassen“ (statt: „Bitte bestimmen Sie regelmäßig den Kalium-Wert“)</w:t>
      </w:r>
    </w:p>
    <w:p w14:paraId="0BFE1EDD" w14:textId="77777777" w:rsidR="00B53E52" w:rsidRPr="00B53E52" w:rsidRDefault="00B53E52" w:rsidP="00B53E52">
      <w:pPr>
        <w:pStyle w:val="Default"/>
        <w:numPr>
          <w:ilvl w:val="0"/>
          <w:numId w:val="32"/>
        </w:numPr>
        <w:rPr>
          <w:rFonts w:ascii="Arial" w:hAnsi="Arial" w:cs="Arial"/>
          <w:color w:val="auto"/>
          <w:sz w:val="22"/>
          <w:szCs w:val="22"/>
        </w:rPr>
      </w:pPr>
      <w:r w:rsidRPr="00B53E52">
        <w:rPr>
          <w:rFonts w:ascii="Arial" w:hAnsi="Arial" w:cs="Arial"/>
          <w:b/>
          <w:bCs/>
          <w:color w:val="auto"/>
          <w:sz w:val="22"/>
          <w:szCs w:val="22"/>
        </w:rPr>
        <w:t>Unterbreiten Sie einen Alternativvorschlag (wenn möglich)</w:t>
      </w:r>
    </w:p>
    <w:p w14:paraId="2EF2B118" w14:textId="77777777" w:rsidR="00B53E52" w:rsidRPr="00B53E52" w:rsidRDefault="00B53E52" w:rsidP="00B53E52">
      <w:pPr>
        <w:pStyle w:val="Default"/>
        <w:ind w:left="360"/>
        <w:rPr>
          <w:rFonts w:ascii="Arial" w:hAnsi="Arial" w:cs="Arial"/>
          <w:color w:val="auto"/>
          <w:sz w:val="22"/>
          <w:szCs w:val="22"/>
        </w:rPr>
      </w:pPr>
      <w:r w:rsidRPr="00B53E52">
        <w:rPr>
          <w:rFonts w:ascii="Arial" w:hAnsi="Arial" w:cs="Arial"/>
          <w:color w:val="auto"/>
          <w:sz w:val="22"/>
          <w:szCs w:val="22"/>
        </w:rPr>
        <w:t xml:space="preserve">„(…) eine mögliche Alternative wäre (…)“ </w:t>
      </w:r>
    </w:p>
    <w:p w14:paraId="2F80B106" w14:textId="77777777" w:rsidR="00B53E52" w:rsidRPr="00B53E52" w:rsidRDefault="00B53E52" w:rsidP="00B53E52">
      <w:pPr>
        <w:pStyle w:val="Default"/>
        <w:spacing w:after="120"/>
        <w:ind w:left="360"/>
        <w:rPr>
          <w:rFonts w:ascii="Arial" w:hAnsi="Arial" w:cs="Arial"/>
          <w:color w:val="auto"/>
          <w:sz w:val="22"/>
          <w:szCs w:val="22"/>
        </w:rPr>
      </w:pPr>
      <w:r w:rsidRPr="00B53E52">
        <w:rPr>
          <w:rFonts w:ascii="Arial" w:hAnsi="Arial" w:cs="Arial"/>
          <w:color w:val="auto"/>
          <w:sz w:val="22"/>
          <w:szCs w:val="22"/>
        </w:rPr>
        <w:t xml:space="preserve">„Falls NSAR wegen des renalen und kardiovaskulären Risikos nicht weiter verordnet werden sollen, wären </w:t>
      </w:r>
      <w:proofErr w:type="spellStart"/>
      <w:r w:rsidRPr="00B53E52">
        <w:rPr>
          <w:rFonts w:ascii="Arial" w:hAnsi="Arial" w:cs="Arial"/>
          <w:color w:val="auto"/>
          <w:sz w:val="22"/>
          <w:szCs w:val="22"/>
        </w:rPr>
        <w:t>Metamizol</w:t>
      </w:r>
      <w:proofErr w:type="spellEnd"/>
      <w:r w:rsidRPr="00B53E52">
        <w:rPr>
          <w:rFonts w:ascii="Arial" w:hAnsi="Arial" w:cs="Arial"/>
          <w:color w:val="auto"/>
          <w:sz w:val="22"/>
          <w:szCs w:val="22"/>
        </w:rPr>
        <w:t xml:space="preserve"> oder Tilidin mögliche Alternativen“ </w:t>
      </w:r>
    </w:p>
    <w:p w14:paraId="735D1A0F" w14:textId="77777777" w:rsidR="00FF0DAA" w:rsidRDefault="00FF0DAA" w:rsidP="00FF0DAA">
      <w:pPr>
        <w:pStyle w:val="1LeitlineHead1"/>
        <w:tabs>
          <w:tab w:val="left" w:pos="567"/>
        </w:tabs>
        <w:rPr>
          <w:b w:val="0"/>
        </w:rPr>
      </w:pPr>
    </w:p>
    <w:p w14:paraId="76CCD3A5" w14:textId="4D9303F5" w:rsidR="00B53E52" w:rsidRPr="00B53E52" w:rsidRDefault="00A80056" w:rsidP="00904800">
      <w:pPr>
        <w:pStyle w:val="berschrift2"/>
        <w:rPr>
          <w:rFonts w:cs="Arial"/>
          <w:szCs w:val="22"/>
        </w:rPr>
      </w:pPr>
      <w:r>
        <w:t xml:space="preserve">2. </w:t>
      </w:r>
      <w:r w:rsidR="00B53E52">
        <w:t>Formulierungs-Vorschläge für spezifische Probleme</w:t>
      </w:r>
    </w:p>
    <w:p w14:paraId="26E7C8E2" w14:textId="71900583" w:rsidR="00B53E52" w:rsidRPr="00557C1C" w:rsidRDefault="00B53E52" w:rsidP="00A80056">
      <w:pPr>
        <w:pStyle w:val="berschrift2"/>
        <w:numPr>
          <w:ilvl w:val="0"/>
          <w:numId w:val="33"/>
        </w:numPr>
        <w:ind w:left="360"/>
      </w:pPr>
      <w:r w:rsidRPr="00557C1C">
        <w:t xml:space="preserve">Kontraindikation: Der mögliche Nutzen durch </w:t>
      </w:r>
      <w:r>
        <w:t>(</w:t>
      </w:r>
      <w:r w:rsidRPr="00557C1C">
        <w:t>…</w:t>
      </w:r>
      <w:r>
        <w:t>)</w:t>
      </w:r>
      <w:r w:rsidRPr="00557C1C">
        <w:t xml:space="preserve"> rechtfertigt ggf. das Risiko von </w:t>
      </w:r>
      <w:r>
        <w:t>(</w:t>
      </w:r>
      <w:r w:rsidRPr="00557C1C">
        <w:t>…</w:t>
      </w:r>
      <w:r>
        <w:t>)</w:t>
      </w:r>
      <w:r w:rsidRPr="00557C1C">
        <w:t xml:space="preserve"> nicht, so dass die fortbestehende Indikation von </w:t>
      </w:r>
      <w:r>
        <w:t>(</w:t>
      </w:r>
      <w:r w:rsidRPr="00557C1C">
        <w:t>…</w:t>
      </w:r>
      <w:r>
        <w:t>)</w:t>
      </w:r>
      <w:r w:rsidRPr="00557C1C">
        <w:t xml:space="preserve"> überprüft werden sollte. </w:t>
      </w:r>
    </w:p>
    <w:p w14:paraId="25124A10" w14:textId="77777777" w:rsidR="00B53E52" w:rsidRPr="007D3CCE" w:rsidRDefault="00B53E52" w:rsidP="00A80056">
      <w:pPr>
        <w:pStyle w:val="Default"/>
        <w:spacing w:after="120"/>
        <w:ind w:left="360"/>
        <w:rPr>
          <w:rFonts w:ascii="Arial" w:hAnsi="Arial" w:cs="Arial"/>
          <w:color w:val="auto"/>
          <w:sz w:val="22"/>
          <w:szCs w:val="22"/>
        </w:rPr>
      </w:pPr>
      <w:r w:rsidRPr="007D3CCE">
        <w:rPr>
          <w:rFonts w:ascii="Arial" w:hAnsi="Arial" w:cs="Arial"/>
          <w:color w:val="auto"/>
          <w:sz w:val="22"/>
          <w:szCs w:val="22"/>
        </w:rPr>
        <w:t xml:space="preserve">„Der mögliche Nutzen (Entzündungshemmung und Schmerzreduktion) durch </w:t>
      </w:r>
      <w:proofErr w:type="spellStart"/>
      <w:r w:rsidRPr="007D3CCE">
        <w:rPr>
          <w:rFonts w:ascii="Arial" w:hAnsi="Arial" w:cs="Arial"/>
          <w:color w:val="auto"/>
          <w:sz w:val="22"/>
          <w:szCs w:val="22"/>
        </w:rPr>
        <w:t>Diclofenac</w:t>
      </w:r>
      <w:proofErr w:type="spellEnd"/>
      <w:r w:rsidRPr="007D3CCE">
        <w:rPr>
          <w:rFonts w:ascii="Arial" w:hAnsi="Arial" w:cs="Arial"/>
          <w:color w:val="auto"/>
          <w:sz w:val="22"/>
          <w:szCs w:val="22"/>
        </w:rPr>
        <w:t xml:space="preserve"> 75 mg zweimal tägl. rechtfertigt ggf. das Risiko im Kontext der bestehen Herz-Kreislauferkrankungen nicht. Eine Überprüfung der fortbestehenden Indikation für </w:t>
      </w:r>
      <w:proofErr w:type="spellStart"/>
      <w:r w:rsidRPr="007D3CCE">
        <w:rPr>
          <w:rFonts w:ascii="Arial" w:hAnsi="Arial" w:cs="Arial"/>
          <w:color w:val="auto"/>
          <w:sz w:val="22"/>
          <w:szCs w:val="22"/>
        </w:rPr>
        <w:t>Diclofenac</w:t>
      </w:r>
      <w:proofErr w:type="spellEnd"/>
      <w:r w:rsidRPr="007D3CCE">
        <w:rPr>
          <w:rFonts w:ascii="Arial" w:hAnsi="Arial" w:cs="Arial"/>
          <w:color w:val="auto"/>
          <w:sz w:val="22"/>
          <w:szCs w:val="22"/>
        </w:rPr>
        <w:t xml:space="preserve"> erscheint sinnvoll. Eine mögliche Alternative zur Schmerzreduktion könnte </w:t>
      </w:r>
      <w:proofErr w:type="spellStart"/>
      <w:r w:rsidRPr="007D3CCE">
        <w:rPr>
          <w:rFonts w:ascii="Arial" w:hAnsi="Arial" w:cs="Arial"/>
          <w:color w:val="auto"/>
          <w:sz w:val="22"/>
          <w:szCs w:val="22"/>
        </w:rPr>
        <w:t>Metamizol</w:t>
      </w:r>
      <w:proofErr w:type="spellEnd"/>
      <w:r w:rsidRPr="007D3CCE">
        <w:rPr>
          <w:rFonts w:ascii="Arial" w:hAnsi="Arial" w:cs="Arial"/>
          <w:color w:val="auto"/>
          <w:sz w:val="22"/>
          <w:szCs w:val="22"/>
        </w:rPr>
        <w:t xml:space="preserve"> darstellen.“ </w:t>
      </w:r>
    </w:p>
    <w:p w14:paraId="49B017FC" w14:textId="77777777" w:rsidR="00B53E52" w:rsidRPr="00557C1C" w:rsidRDefault="00B53E52" w:rsidP="00A80056">
      <w:pPr>
        <w:pStyle w:val="berschrift2"/>
        <w:numPr>
          <w:ilvl w:val="0"/>
          <w:numId w:val="33"/>
        </w:numPr>
        <w:ind w:left="360"/>
      </w:pPr>
      <w:r>
        <w:t>2</w:t>
      </w:r>
      <w:r w:rsidRPr="00557C1C">
        <w:t xml:space="preserve">. Nebenwirkungsverdacht </w:t>
      </w:r>
    </w:p>
    <w:p w14:paraId="03950607" w14:textId="77777777" w:rsidR="00B53E52" w:rsidRPr="007D3CCE" w:rsidRDefault="00B53E52" w:rsidP="00A80056">
      <w:pPr>
        <w:pStyle w:val="Default"/>
        <w:spacing w:after="120"/>
        <w:ind w:left="360"/>
        <w:rPr>
          <w:rFonts w:ascii="Arial" w:hAnsi="Arial" w:cs="Arial"/>
          <w:sz w:val="22"/>
          <w:szCs w:val="22"/>
        </w:rPr>
      </w:pPr>
      <w:r w:rsidRPr="007D3CCE">
        <w:rPr>
          <w:rFonts w:ascii="Arial" w:hAnsi="Arial" w:cs="Arial"/>
          <w:sz w:val="22"/>
          <w:szCs w:val="22"/>
        </w:rPr>
        <w:t>„Das berichtete Symptom Schwindel könnte von den eingenommenen Medikamenten am ehesten mit Wirkstoff X in Zusammenhang stehen. Ein tatsächlicher Kausalzusammenhang ist nur durch ärztlich begleitete Substitutions- oder Absetzversuche zu ermitteln. Wie beurteilen Sie den möglichen Zusammenhang? Soll ich den Patienten zur weiteren Abklärung an Sie verweisen?“</w:t>
      </w:r>
    </w:p>
    <w:p w14:paraId="0714E81A" w14:textId="77777777" w:rsidR="00B53E52" w:rsidRDefault="00B53E52" w:rsidP="00A80056">
      <w:pPr>
        <w:pStyle w:val="berschrift2"/>
        <w:numPr>
          <w:ilvl w:val="0"/>
          <w:numId w:val="33"/>
        </w:numPr>
        <w:ind w:left="360"/>
      </w:pPr>
      <w:r>
        <w:t xml:space="preserve">3. Unterschiede zwischen Medikationsplan des Arztes und der berichteten Realität </w:t>
      </w:r>
    </w:p>
    <w:p w14:paraId="4818F1B4" w14:textId="2138E33F" w:rsidR="00B53E52" w:rsidRPr="007D3CCE" w:rsidRDefault="00B53E52" w:rsidP="00A80056">
      <w:pPr>
        <w:pStyle w:val="Default"/>
        <w:spacing w:after="120"/>
        <w:ind w:left="360"/>
        <w:rPr>
          <w:rFonts w:ascii="Arial" w:hAnsi="Arial" w:cs="Arial"/>
          <w:color w:val="auto"/>
          <w:sz w:val="22"/>
          <w:szCs w:val="22"/>
        </w:rPr>
      </w:pPr>
      <w:r w:rsidRPr="007D3CCE">
        <w:rPr>
          <w:rFonts w:ascii="Arial" w:hAnsi="Arial" w:cs="Arial"/>
          <w:sz w:val="22"/>
          <w:szCs w:val="22"/>
        </w:rPr>
        <w:t xml:space="preserve">„Der ausgedruckte Medikationsplan vom 01.09.2020 enthält – abweichend von der aktuell vom Patienten berichteten Einnahme – keine abendliche Gabe von </w:t>
      </w:r>
      <w:proofErr w:type="spellStart"/>
      <w:r w:rsidRPr="007D3CCE">
        <w:rPr>
          <w:rFonts w:ascii="Arial" w:hAnsi="Arial" w:cs="Arial"/>
          <w:sz w:val="22"/>
          <w:szCs w:val="22"/>
        </w:rPr>
        <w:t>Simvastatin</w:t>
      </w:r>
      <w:proofErr w:type="spellEnd"/>
      <w:r w:rsidRPr="007D3CCE">
        <w:rPr>
          <w:rFonts w:ascii="Arial" w:hAnsi="Arial" w:cs="Arial"/>
          <w:sz w:val="22"/>
          <w:szCs w:val="22"/>
        </w:rPr>
        <w:t xml:space="preserve"> 20 mg. Ich habe im Medikationsplan, wie zu Beginn des </w:t>
      </w:r>
      <w:r w:rsidR="008E418E">
        <w:rPr>
          <w:rFonts w:ascii="Arial" w:hAnsi="Arial" w:cs="Arial"/>
          <w:sz w:val="22"/>
          <w:szCs w:val="22"/>
        </w:rPr>
        <w:t xml:space="preserve">Berichts abgebildet, </w:t>
      </w:r>
      <w:proofErr w:type="spellStart"/>
      <w:r w:rsidR="008E418E">
        <w:rPr>
          <w:rFonts w:ascii="Arial" w:hAnsi="Arial" w:cs="Arial"/>
          <w:sz w:val="22"/>
          <w:szCs w:val="22"/>
        </w:rPr>
        <w:t>Simvastati</w:t>
      </w:r>
      <w:bookmarkStart w:id="0" w:name="_GoBack"/>
      <w:bookmarkEnd w:id="0"/>
      <w:r w:rsidRPr="007D3CCE">
        <w:rPr>
          <w:rFonts w:ascii="Arial" w:hAnsi="Arial" w:cs="Arial"/>
          <w:sz w:val="22"/>
          <w:szCs w:val="22"/>
        </w:rPr>
        <w:t>n</w:t>
      </w:r>
      <w:proofErr w:type="spellEnd"/>
      <w:r w:rsidRPr="007D3CCE">
        <w:rPr>
          <w:rFonts w:ascii="Arial" w:hAnsi="Arial" w:cs="Arial"/>
          <w:sz w:val="22"/>
          <w:szCs w:val="22"/>
        </w:rPr>
        <w:t xml:space="preserve"> ergänzt. Bitte den Medikationsplan in der Praxissoftware hinsichtlich Aktualität und Korrektheit prüfen. Sollte diese Angabe nicht korrekt sein, bitte ich um Rückmeldung, um den Medikationsplan entsprechend zu aktualisieren.“ </w:t>
      </w:r>
    </w:p>
    <w:p w14:paraId="7FFD726F" w14:textId="77777777" w:rsidR="00B53E52" w:rsidRPr="007D3CCE" w:rsidRDefault="00B53E52" w:rsidP="00A80056">
      <w:pPr>
        <w:pStyle w:val="berschrift2"/>
        <w:numPr>
          <w:ilvl w:val="0"/>
          <w:numId w:val="33"/>
        </w:numPr>
        <w:ind w:left="360"/>
        <w:rPr>
          <w:rFonts w:cs="Arial"/>
          <w:szCs w:val="22"/>
        </w:rPr>
      </w:pPr>
      <w:r w:rsidRPr="007D3CCE">
        <w:rPr>
          <w:szCs w:val="22"/>
        </w:rPr>
        <w:lastRenderedPageBreak/>
        <w:t xml:space="preserve">4. </w:t>
      </w:r>
      <w:r w:rsidRPr="007D3CCE">
        <w:rPr>
          <w:rFonts w:cs="Arial"/>
          <w:szCs w:val="22"/>
        </w:rPr>
        <w:t xml:space="preserve">Unklare Therapieziele bzw. Einnahmegründe, Adhärenz-Förderung </w:t>
      </w:r>
    </w:p>
    <w:p w14:paraId="391C09AE" w14:textId="77777777" w:rsidR="00B53E52" w:rsidRPr="007D3CCE" w:rsidRDefault="00B53E52" w:rsidP="00A80056">
      <w:pPr>
        <w:pStyle w:val="Default"/>
        <w:ind w:left="360"/>
        <w:rPr>
          <w:rFonts w:ascii="Arial" w:hAnsi="Arial" w:cs="Arial"/>
          <w:color w:val="auto"/>
          <w:sz w:val="22"/>
          <w:szCs w:val="22"/>
        </w:rPr>
      </w:pPr>
      <w:r w:rsidRPr="007D3CCE">
        <w:rPr>
          <w:rFonts w:ascii="Arial" w:hAnsi="Arial" w:cs="Arial"/>
          <w:color w:val="auto"/>
          <w:sz w:val="22"/>
          <w:szCs w:val="22"/>
        </w:rPr>
        <w:t xml:space="preserve">„Dem Patienten sind die Hintergründe für die Einnahme von </w:t>
      </w:r>
      <w:proofErr w:type="spellStart"/>
      <w:r w:rsidRPr="007D3CCE">
        <w:rPr>
          <w:rFonts w:ascii="Arial" w:hAnsi="Arial" w:cs="Arial"/>
          <w:color w:val="auto"/>
          <w:sz w:val="22"/>
          <w:szCs w:val="22"/>
        </w:rPr>
        <w:t>Metformin</w:t>
      </w:r>
      <w:proofErr w:type="spellEnd"/>
      <w:r w:rsidRPr="007D3CCE">
        <w:rPr>
          <w:rFonts w:ascii="Arial" w:hAnsi="Arial" w:cs="Arial"/>
          <w:color w:val="auto"/>
          <w:sz w:val="22"/>
          <w:szCs w:val="22"/>
        </w:rPr>
        <w:t xml:space="preserve"> nicht ausreichend bekannt: (…)</w:t>
      </w:r>
      <w:r w:rsidRPr="007D3CCE">
        <w:rPr>
          <w:rFonts w:ascii="Arial" w:hAnsi="Arial" w:cs="Arial"/>
          <w:color w:val="auto"/>
          <w:sz w:val="22"/>
          <w:szCs w:val="22"/>
        </w:rPr>
        <w:br/>
        <w:t xml:space="preserve">(…) eine Erläuterung der Indikation und Therapieziele wären eine große Hilfe für den Patienten und der Adhärenz sehr förderlich.“ ODER </w:t>
      </w:r>
      <w:r w:rsidRPr="007D3CCE">
        <w:rPr>
          <w:rFonts w:ascii="Arial" w:hAnsi="Arial" w:cs="Arial"/>
          <w:color w:val="auto"/>
          <w:sz w:val="22"/>
          <w:szCs w:val="22"/>
        </w:rPr>
        <w:br/>
        <w:t>(…) Indikation und Therapieziele wurden im Rahmen der Medikationsanalyse erklärt.“</w:t>
      </w:r>
    </w:p>
    <w:p w14:paraId="03AC2DB5" w14:textId="77777777" w:rsidR="00B53E52" w:rsidRPr="007D3CCE" w:rsidRDefault="00B53E52" w:rsidP="00A80056">
      <w:pPr>
        <w:pStyle w:val="berschrift2"/>
        <w:numPr>
          <w:ilvl w:val="0"/>
          <w:numId w:val="33"/>
        </w:numPr>
        <w:ind w:left="360"/>
        <w:rPr>
          <w:rFonts w:cs="Arial"/>
          <w:szCs w:val="22"/>
        </w:rPr>
      </w:pPr>
      <w:r w:rsidRPr="007D3CCE">
        <w:rPr>
          <w:rFonts w:cs="Arial"/>
          <w:szCs w:val="22"/>
        </w:rPr>
        <w:t xml:space="preserve">5. Verweis auf fehlende, wirksame Optionen in der Selbstmedikation </w:t>
      </w:r>
    </w:p>
    <w:p w14:paraId="7F6235E4" w14:textId="77777777" w:rsidR="00B53E52" w:rsidRPr="007D3CCE" w:rsidRDefault="00B53E52" w:rsidP="00A80056">
      <w:pPr>
        <w:pStyle w:val="Default"/>
        <w:ind w:left="360"/>
        <w:rPr>
          <w:rFonts w:ascii="Arial" w:hAnsi="Arial" w:cs="Arial"/>
          <w:color w:val="auto"/>
          <w:sz w:val="22"/>
          <w:szCs w:val="22"/>
        </w:rPr>
      </w:pPr>
      <w:r w:rsidRPr="007D3CCE">
        <w:rPr>
          <w:rFonts w:ascii="Arial" w:hAnsi="Arial" w:cs="Arial"/>
          <w:color w:val="auto"/>
          <w:sz w:val="22"/>
          <w:szCs w:val="22"/>
        </w:rPr>
        <w:t xml:space="preserve">„Erwiesenermaßen wirksame Optionen im Bereich der Selbstmedikation gibt es zur Blutdrucksenkung nicht (, sodass ich von der Anwendung von Vitaminen und homöopathischen Mitteln abrate). Lebensstilmodifikation wie z. B. eine Umstellung der Ernährungsgewohnheiten und/oder vermehrte Bewegung wurden dem Patienten erläutert.“ </w:t>
      </w:r>
    </w:p>
    <w:p w14:paraId="75BA746B" w14:textId="77777777" w:rsidR="00B53E52" w:rsidRPr="007D3CCE" w:rsidRDefault="00B53E52" w:rsidP="00A80056">
      <w:pPr>
        <w:pStyle w:val="berschrift2"/>
        <w:numPr>
          <w:ilvl w:val="0"/>
          <w:numId w:val="33"/>
        </w:numPr>
        <w:ind w:left="360"/>
        <w:rPr>
          <w:rFonts w:cs="Arial"/>
          <w:szCs w:val="22"/>
        </w:rPr>
      </w:pPr>
      <w:r w:rsidRPr="007D3CCE">
        <w:rPr>
          <w:rFonts w:cs="Arial"/>
          <w:szCs w:val="22"/>
        </w:rPr>
        <w:t xml:space="preserve">6. Der Patient könnte von (Ansetzen, Reduzieren, Absetzten, Wechsel, …) profitieren. </w:t>
      </w:r>
    </w:p>
    <w:p w14:paraId="0D11322C" w14:textId="77777777" w:rsidR="00B53E52" w:rsidRPr="007D3CCE" w:rsidRDefault="00B53E52" w:rsidP="00A80056">
      <w:pPr>
        <w:pStyle w:val="Default"/>
        <w:ind w:left="360"/>
        <w:rPr>
          <w:rFonts w:ascii="Arial" w:hAnsi="Arial" w:cs="Arial"/>
          <w:sz w:val="22"/>
          <w:szCs w:val="22"/>
        </w:rPr>
      </w:pPr>
      <w:r w:rsidRPr="007D3CCE">
        <w:rPr>
          <w:rFonts w:ascii="Arial" w:hAnsi="Arial" w:cs="Arial"/>
          <w:sz w:val="22"/>
          <w:szCs w:val="22"/>
        </w:rPr>
        <w:t xml:space="preserve">„Wegen der aktuellen Schwindelproblematik im Kontext mit niedrigen Blutdruckwerten könnte der Patient von einer Reduzierung der </w:t>
      </w:r>
      <w:proofErr w:type="spellStart"/>
      <w:r w:rsidRPr="007D3CCE">
        <w:rPr>
          <w:rFonts w:ascii="Arial" w:hAnsi="Arial" w:cs="Arial"/>
          <w:sz w:val="22"/>
          <w:szCs w:val="22"/>
        </w:rPr>
        <w:t>Bisoprolol</w:t>
      </w:r>
      <w:proofErr w:type="spellEnd"/>
      <w:r w:rsidRPr="007D3CCE">
        <w:rPr>
          <w:rFonts w:ascii="Arial" w:hAnsi="Arial" w:cs="Arial"/>
          <w:sz w:val="22"/>
          <w:szCs w:val="22"/>
        </w:rPr>
        <w:t xml:space="preserve">-Dosis von 5 mg auf 2,5 mg täglich profitieren.“ </w:t>
      </w:r>
    </w:p>
    <w:p w14:paraId="67BE7ADA" w14:textId="77777777" w:rsidR="00B53E52" w:rsidRPr="007D3CCE" w:rsidRDefault="00B53E52" w:rsidP="00A80056">
      <w:pPr>
        <w:pStyle w:val="Default"/>
        <w:ind w:left="360"/>
        <w:rPr>
          <w:rFonts w:ascii="Arial" w:hAnsi="Arial" w:cs="Arial"/>
          <w:sz w:val="22"/>
          <w:szCs w:val="22"/>
        </w:rPr>
      </w:pPr>
      <w:r w:rsidRPr="007D3CCE">
        <w:rPr>
          <w:rFonts w:ascii="Arial" w:hAnsi="Arial" w:cs="Arial"/>
          <w:sz w:val="22"/>
          <w:szCs w:val="22"/>
        </w:rPr>
        <w:t>„</w:t>
      </w:r>
      <w:proofErr w:type="spellStart"/>
      <w:r w:rsidRPr="007D3CCE">
        <w:rPr>
          <w:rFonts w:ascii="Arial" w:hAnsi="Arial" w:cs="Arial"/>
          <w:sz w:val="22"/>
          <w:szCs w:val="22"/>
        </w:rPr>
        <w:t>Pantoprazol</w:t>
      </w:r>
      <w:proofErr w:type="spellEnd"/>
      <w:r w:rsidRPr="007D3CCE">
        <w:rPr>
          <w:rFonts w:ascii="Arial" w:hAnsi="Arial" w:cs="Arial"/>
          <w:sz w:val="22"/>
          <w:szCs w:val="22"/>
        </w:rPr>
        <w:t xml:space="preserve"> 40 mg wurde im Krankenhaus vor 3 Monaten angesetzt, der Grund hierfür ist dem Patienten nicht bekannt. Der Patient könnte ggf. von einem Absetzen von </w:t>
      </w:r>
      <w:proofErr w:type="spellStart"/>
      <w:r w:rsidRPr="007D3CCE">
        <w:rPr>
          <w:rFonts w:ascii="Arial" w:hAnsi="Arial" w:cs="Arial"/>
          <w:sz w:val="22"/>
          <w:szCs w:val="22"/>
        </w:rPr>
        <w:t>Pantoprazol</w:t>
      </w:r>
      <w:proofErr w:type="spellEnd"/>
      <w:r w:rsidRPr="007D3CCE">
        <w:rPr>
          <w:rFonts w:ascii="Arial" w:hAnsi="Arial" w:cs="Arial"/>
          <w:sz w:val="22"/>
          <w:szCs w:val="22"/>
        </w:rPr>
        <w:t xml:space="preserve"> profitieren, wenn (es zur Prophylaxe eines Stressulkus verordnet wurde und) aktuell keine Indikation mehr vorliegt.“</w:t>
      </w:r>
    </w:p>
    <w:p w14:paraId="117BF83B" w14:textId="77777777" w:rsidR="00B53E52" w:rsidRPr="007D3CCE" w:rsidRDefault="00B53E52" w:rsidP="00A80056">
      <w:pPr>
        <w:pStyle w:val="berschrift2"/>
        <w:numPr>
          <w:ilvl w:val="0"/>
          <w:numId w:val="33"/>
        </w:numPr>
        <w:ind w:left="360"/>
        <w:rPr>
          <w:rFonts w:cs="Arial"/>
          <w:szCs w:val="22"/>
        </w:rPr>
      </w:pPr>
      <w:r w:rsidRPr="007D3CCE">
        <w:rPr>
          <w:rFonts w:cs="Arial"/>
          <w:szCs w:val="22"/>
        </w:rPr>
        <w:t xml:space="preserve">7. Empfehlung einer Substitution mit Mineralstoffen, Beispiel Magnesium </w:t>
      </w:r>
    </w:p>
    <w:p w14:paraId="5BEEACA6" w14:textId="77777777" w:rsidR="00B53E52" w:rsidRPr="007D3CCE" w:rsidRDefault="00B53E52" w:rsidP="00A80056">
      <w:pPr>
        <w:pStyle w:val="Default"/>
        <w:ind w:left="360"/>
        <w:rPr>
          <w:rFonts w:ascii="Arial" w:hAnsi="Arial" w:cs="Arial"/>
          <w:color w:val="auto"/>
          <w:sz w:val="22"/>
          <w:szCs w:val="22"/>
        </w:rPr>
      </w:pPr>
      <w:r w:rsidRPr="007D3CCE">
        <w:rPr>
          <w:rFonts w:ascii="Arial" w:hAnsi="Arial" w:cs="Arial"/>
          <w:color w:val="auto"/>
          <w:sz w:val="22"/>
          <w:szCs w:val="22"/>
        </w:rPr>
        <w:t xml:space="preserve">„Eine zusätzliche Einnahme von Magnesium zur Behandlung der Wadenkrämpfe kann erwogen werden, wenn zu niedrige Magnesiumspiegel bestimmt wurden.“ </w:t>
      </w:r>
    </w:p>
    <w:p w14:paraId="12EEE462" w14:textId="083BE6FC" w:rsidR="00002B36" w:rsidRDefault="00002B36" w:rsidP="00A80056">
      <w:pPr>
        <w:pStyle w:val="1LeitlineHead1"/>
        <w:tabs>
          <w:tab w:val="left" w:pos="709"/>
        </w:tabs>
        <w:spacing w:after="60"/>
        <w:rPr>
          <w:rFonts w:cs="Arial"/>
          <w:b w:val="0"/>
          <w:szCs w:val="22"/>
        </w:rPr>
      </w:pPr>
    </w:p>
    <w:p w14:paraId="17725680" w14:textId="77777777" w:rsidR="00002B36" w:rsidRPr="00002B36" w:rsidRDefault="00002B36" w:rsidP="00002B36"/>
    <w:p w14:paraId="2DA72909" w14:textId="77777777" w:rsidR="00002B36" w:rsidRPr="00002B36" w:rsidRDefault="00002B36" w:rsidP="00002B36"/>
    <w:p w14:paraId="7D191594" w14:textId="319A56CF" w:rsidR="00002B36" w:rsidRDefault="00002B36" w:rsidP="00002B36"/>
    <w:p w14:paraId="090111BA" w14:textId="1731B865" w:rsidR="00B53E52" w:rsidRPr="00002B36" w:rsidRDefault="00002B36" w:rsidP="00002B36">
      <w:pPr>
        <w:tabs>
          <w:tab w:val="left" w:pos="5355"/>
        </w:tabs>
      </w:pPr>
      <w:r>
        <w:tab/>
      </w:r>
    </w:p>
    <w:sectPr w:rsidR="00B53E52" w:rsidRPr="00002B36" w:rsidSect="009025A7">
      <w:headerReference w:type="even" r:id="rId15"/>
      <w:headerReference w:type="first" r:id="rId16"/>
      <w:footerReference w:type="first" r:id="rId17"/>
      <w:pgSz w:w="11900" w:h="16840"/>
      <w:pgMar w:top="2438" w:right="1418" w:bottom="1701" w:left="1418" w:header="850" w:footer="283" w:gutter="0"/>
      <w:pgBorders>
        <w:top w:val="single" w:sz="4" w:space="10" w:color="333333"/>
        <w:left w:val="single" w:sz="4" w:space="15" w:color="333333"/>
        <w:bottom w:val="single" w:sz="4" w:space="10" w:color="333333"/>
        <w:right w:val="single" w:sz="4" w:space="15" w:color="333333"/>
      </w:pgBorders>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A56787" w14:textId="77777777" w:rsidR="00A576C0" w:rsidRDefault="00A576C0">
      <w:r>
        <w:separator/>
      </w:r>
    </w:p>
  </w:endnote>
  <w:endnote w:type="continuationSeparator" w:id="0">
    <w:p w14:paraId="2B5646D2" w14:textId="77777777" w:rsidR="00A576C0" w:rsidRDefault="00A57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3D8FAF" w14:textId="77777777" w:rsidR="00002B36" w:rsidRDefault="00002B3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94" w:type="dxa"/>
      <w:tblInd w:w="-176" w:type="dxa"/>
      <w:tblLook w:val="04A0" w:firstRow="1" w:lastRow="0" w:firstColumn="1" w:lastColumn="0" w:noHBand="0" w:noVBand="1"/>
    </w:tblPr>
    <w:tblGrid>
      <w:gridCol w:w="1871"/>
      <w:gridCol w:w="5289"/>
      <w:gridCol w:w="2534"/>
    </w:tblGrid>
    <w:tr w:rsidR="00A44514" w14:paraId="1C0DF76E" w14:textId="77777777" w:rsidTr="001B32ED">
      <w:tc>
        <w:tcPr>
          <w:tcW w:w="1871" w:type="dxa"/>
          <w:vMerge w:val="restart"/>
          <w:vAlign w:val="center"/>
        </w:tcPr>
        <w:p w14:paraId="403D6095" w14:textId="77777777" w:rsidR="00A44514" w:rsidRDefault="002E53FB" w:rsidP="001B32ED">
          <w:pPr>
            <w:pStyle w:val="Fuzeile"/>
          </w:pPr>
          <w:r w:rsidRPr="00991FCE">
            <w:rPr>
              <w:noProof/>
            </w:rPr>
            <w:drawing>
              <wp:inline distT="0" distB="0" distL="0" distR="0" wp14:anchorId="5C46935D" wp14:editId="1A904CCD">
                <wp:extent cx="895350" cy="241300"/>
                <wp:effectExtent l="0" t="0" r="0" b="0"/>
                <wp:docPr id="1" name="Bild 4" descr="Logo_B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Logo_BA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241300"/>
                        </a:xfrm>
                        <a:prstGeom prst="rect">
                          <a:avLst/>
                        </a:prstGeom>
                        <a:noFill/>
                        <a:ln>
                          <a:noFill/>
                        </a:ln>
                      </pic:spPr>
                    </pic:pic>
                  </a:graphicData>
                </a:graphic>
              </wp:inline>
            </w:drawing>
          </w:r>
        </w:p>
      </w:tc>
      <w:tc>
        <w:tcPr>
          <w:tcW w:w="5289" w:type="dxa"/>
        </w:tcPr>
        <w:p w14:paraId="0DAEF8D7" w14:textId="77777777" w:rsidR="00A44514" w:rsidRDefault="00A44514" w:rsidP="001B32ED">
          <w:pPr>
            <w:widowControl w:val="0"/>
            <w:tabs>
              <w:tab w:val="left" w:pos="560"/>
              <w:tab w:val="left" w:pos="1120"/>
              <w:tab w:val="left" w:pos="1680"/>
              <w:tab w:val="left" w:pos="2240"/>
              <w:tab w:val="left" w:pos="2800"/>
              <w:tab w:val="left" w:pos="3360"/>
              <w:tab w:val="left" w:pos="3920"/>
              <w:tab w:val="right" w:pos="8364"/>
            </w:tabs>
            <w:autoSpaceDE w:val="0"/>
            <w:autoSpaceDN w:val="0"/>
            <w:adjustRightInd w:val="0"/>
            <w:spacing w:before="60" w:after="60"/>
          </w:pPr>
          <w:r w:rsidRPr="00D6736F">
            <w:rPr>
              <w:rFonts w:ascii="Arial" w:hAnsi="Arial" w:cs="Arial"/>
              <w:color w:val="808080"/>
              <w:sz w:val="16"/>
              <w:szCs w:val="16"/>
            </w:rPr>
            <w:t xml:space="preserve">Copyright </w:t>
          </w:r>
          <w:r w:rsidRPr="00D6736F">
            <w:rPr>
              <w:rFonts w:ascii="Arial" w:hAnsi="Arial" w:cs="Arial"/>
              <w:color w:val="808080"/>
              <w:sz w:val="16"/>
              <w:szCs w:val="16"/>
            </w:rPr>
            <w:sym w:font="Symbol" w:char="F0E3"/>
          </w:r>
          <w:r w:rsidRPr="00D6736F">
            <w:rPr>
              <w:rFonts w:ascii="Arial" w:hAnsi="Arial" w:cs="Arial"/>
              <w:color w:val="808080"/>
              <w:sz w:val="16"/>
              <w:szCs w:val="16"/>
            </w:rPr>
            <w:t xml:space="preserve"> Bundesapothekerkammer</w:t>
          </w:r>
        </w:p>
      </w:tc>
      <w:tc>
        <w:tcPr>
          <w:tcW w:w="2534" w:type="dxa"/>
        </w:tcPr>
        <w:p w14:paraId="0C8D193D" w14:textId="77777777" w:rsidR="00A44514" w:rsidRDefault="00A44514" w:rsidP="001B32ED">
          <w:pPr>
            <w:pStyle w:val="Fuzeile"/>
          </w:pPr>
        </w:p>
      </w:tc>
    </w:tr>
    <w:tr w:rsidR="00A44514" w14:paraId="0A4139E9" w14:textId="77777777" w:rsidTr="001B32ED">
      <w:tc>
        <w:tcPr>
          <w:tcW w:w="1871" w:type="dxa"/>
          <w:vMerge/>
        </w:tcPr>
        <w:p w14:paraId="5ED9E843" w14:textId="77777777" w:rsidR="00A44514" w:rsidRDefault="00A44514" w:rsidP="001B32ED">
          <w:pPr>
            <w:pStyle w:val="Fuzeile"/>
          </w:pPr>
        </w:p>
      </w:tc>
      <w:tc>
        <w:tcPr>
          <w:tcW w:w="5289" w:type="dxa"/>
        </w:tcPr>
        <w:p w14:paraId="68B0401C" w14:textId="4A238820" w:rsidR="00A44514" w:rsidRDefault="00A44514" w:rsidP="007D3CCE">
          <w:pPr>
            <w:widowControl w:val="0"/>
            <w:tabs>
              <w:tab w:val="right" w:pos="8364"/>
            </w:tabs>
            <w:autoSpaceDE w:val="0"/>
            <w:autoSpaceDN w:val="0"/>
            <w:adjustRightInd w:val="0"/>
            <w:spacing w:before="60" w:after="60"/>
          </w:pPr>
          <w:r w:rsidRPr="00D6736F">
            <w:rPr>
              <w:rFonts w:ascii="Arial" w:hAnsi="Arial" w:cs="Arial"/>
              <w:color w:val="808080"/>
              <w:sz w:val="16"/>
              <w:szCs w:val="16"/>
            </w:rPr>
            <w:t>Stand</w:t>
          </w:r>
          <w:r w:rsidR="00D35DDF">
            <w:rPr>
              <w:rFonts w:ascii="Arial" w:hAnsi="Arial" w:cs="Arial"/>
              <w:color w:val="808080"/>
              <w:sz w:val="16"/>
              <w:szCs w:val="16"/>
            </w:rPr>
            <w:t>:</w:t>
          </w:r>
          <w:r w:rsidRPr="00D6736F">
            <w:rPr>
              <w:rFonts w:ascii="Arial" w:hAnsi="Arial" w:cs="Arial"/>
              <w:color w:val="808080"/>
              <w:sz w:val="16"/>
              <w:szCs w:val="16"/>
            </w:rPr>
            <w:t xml:space="preserve"> </w:t>
          </w:r>
          <w:r w:rsidR="00002B36">
            <w:rPr>
              <w:rFonts w:ascii="Arial" w:hAnsi="Arial" w:cs="Arial"/>
              <w:color w:val="808080"/>
              <w:sz w:val="16"/>
              <w:szCs w:val="16"/>
            </w:rPr>
            <w:t>13</w:t>
          </w:r>
          <w:r w:rsidR="007D3CCE">
            <w:rPr>
              <w:rFonts w:ascii="Arial" w:hAnsi="Arial" w:cs="Arial"/>
              <w:color w:val="808080"/>
              <w:sz w:val="16"/>
              <w:szCs w:val="16"/>
            </w:rPr>
            <w:t>.06</w:t>
          </w:r>
          <w:r w:rsidR="00123E3F">
            <w:rPr>
              <w:rFonts w:ascii="Arial" w:hAnsi="Arial" w:cs="Arial"/>
              <w:color w:val="808080"/>
              <w:sz w:val="16"/>
              <w:szCs w:val="16"/>
            </w:rPr>
            <w:t>.2022</w:t>
          </w:r>
        </w:p>
      </w:tc>
      <w:tc>
        <w:tcPr>
          <w:tcW w:w="2534" w:type="dxa"/>
          <w:vAlign w:val="center"/>
        </w:tcPr>
        <w:p w14:paraId="4C984FFB" w14:textId="174B67DF" w:rsidR="00A44514" w:rsidRDefault="00D70147" w:rsidP="001B32ED">
          <w:pPr>
            <w:pStyle w:val="Fuzeile"/>
            <w:jc w:val="right"/>
          </w:pPr>
          <w:r w:rsidRPr="00D476E2">
            <w:rPr>
              <w:rFonts w:ascii="Arial" w:hAnsi="Arial" w:cs="Arial"/>
              <w:color w:val="595959"/>
              <w:sz w:val="16"/>
              <w:szCs w:val="16"/>
            </w:rPr>
            <w:t xml:space="preserve">Seite </w:t>
          </w:r>
          <w:r w:rsidRPr="00D476E2">
            <w:rPr>
              <w:rFonts w:ascii="Arial" w:hAnsi="Arial" w:cs="Arial"/>
              <w:color w:val="595959"/>
              <w:sz w:val="16"/>
              <w:szCs w:val="16"/>
            </w:rPr>
            <w:fldChar w:fldCharType="begin"/>
          </w:r>
          <w:r w:rsidRPr="00D476E2">
            <w:rPr>
              <w:rFonts w:ascii="Arial" w:hAnsi="Arial" w:cs="Arial"/>
              <w:color w:val="595959"/>
              <w:sz w:val="16"/>
              <w:szCs w:val="16"/>
            </w:rPr>
            <w:instrText>PAGE   \* MERGEFORMAT</w:instrText>
          </w:r>
          <w:r w:rsidRPr="00D476E2">
            <w:rPr>
              <w:rFonts w:ascii="Arial" w:hAnsi="Arial" w:cs="Arial"/>
              <w:color w:val="595959"/>
              <w:sz w:val="16"/>
              <w:szCs w:val="16"/>
            </w:rPr>
            <w:fldChar w:fldCharType="separate"/>
          </w:r>
          <w:r w:rsidR="008E418E">
            <w:rPr>
              <w:rFonts w:ascii="Arial" w:hAnsi="Arial" w:cs="Arial"/>
              <w:noProof/>
              <w:color w:val="595959"/>
              <w:sz w:val="16"/>
              <w:szCs w:val="16"/>
            </w:rPr>
            <w:t>3</w:t>
          </w:r>
          <w:r w:rsidRPr="00D476E2">
            <w:rPr>
              <w:rFonts w:ascii="Arial" w:hAnsi="Arial" w:cs="Arial"/>
              <w:color w:val="595959"/>
              <w:sz w:val="16"/>
              <w:szCs w:val="16"/>
            </w:rPr>
            <w:fldChar w:fldCharType="end"/>
          </w:r>
          <w:r w:rsidRPr="00D476E2">
            <w:rPr>
              <w:rFonts w:ascii="Arial" w:hAnsi="Arial" w:cs="Arial"/>
              <w:color w:val="595959"/>
              <w:sz w:val="16"/>
              <w:szCs w:val="16"/>
            </w:rPr>
            <w:t xml:space="preserve"> von </w:t>
          </w:r>
          <w:r w:rsidRPr="00D476E2">
            <w:rPr>
              <w:rFonts w:ascii="Arial" w:hAnsi="Arial" w:cs="Arial"/>
              <w:color w:val="595959"/>
              <w:sz w:val="16"/>
              <w:szCs w:val="16"/>
            </w:rPr>
            <w:fldChar w:fldCharType="begin"/>
          </w:r>
          <w:r w:rsidRPr="00D476E2">
            <w:rPr>
              <w:rFonts w:ascii="Arial" w:hAnsi="Arial" w:cs="Arial"/>
              <w:color w:val="595959"/>
              <w:sz w:val="16"/>
              <w:szCs w:val="16"/>
            </w:rPr>
            <w:instrText xml:space="preserve"> NUMPAGES  \* MERGEFORMAT </w:instrText>
          </w:r>
          <w:r w:rsidRPr="00D476E2">
            <w:rPr>
              <w:rFonts w:ascii="Arial" w:hAnsi="Arial" w:cs="Arial"/>
              <w:color w:val="595959"/>
              <w:sz w:val="16"/>
              <w:szCs w:val="16"/>
            </w:rPr>
            <w:fldChar w:fldCharType="separate"/>
          </w:r>
          <w:r w:rsidR="008E418E">
            <w:rPr>
              <w:rFonts w:ascii="Arial" w:hAnsi="Arial" w:cs="Arial"/>
              <w:noProof/>
              <w:color w:val="595959"/>
              <w:sz w:val="16"/>
              <w:szCs w:val="16"/>
            </w:rPr>
            <w:t>3</w:t>
          </w:r>
          <w:r w:rsidRPr="00D476E2">
            <w:rPr>
              <w:rFonts w:ascii="Arial" w:hAnsi="Arial" w:cs="Arial"/>
              <w:color w:val="595959"/>
              <w:sz w:val="16"/>
              <w:szCs w:val="16"/>
            </w:rPr>
            <w:fldChar w:fldCharType="end"/>
          </w:r>
        </w:p>
      </w:tc>
    </w:tr>
  </w:tbl>
  <w:p w14:paraId="03575E70" w14:textId="77777777" w:rsidR="00A44514" w:rsidRDefault="00A44514">
    <w:pPr>
      <w:widowControl w:val="0"/>
      <w:tabs>
        <w:tab w:val="left" w:pos="1680"/>
      </w:tabs>
      <w:autoSpaceDE w:val="0"/>
      <w:autoSpaceDN w:val="0"/>
      <w:adjustRightInd w:val="0"/>
      <w:rPr>
        <w:rFonts w:ascii="Helvetica" w:hAnsi="Helvetica"/>
        <w:color w:val="808080"/>
        <w:sz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D7F8D" w14:textId="77777777" w:rsidR="00002B36" w:rsidRDefault="00002B36">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94" w:type="dxa"/>
      <w:tblInd w:w="-176" w:type="dxa"/>
      <w:tblLook w:val="04A0" w:firstRow="1" w:lastRow="0" w:firstColumn="1" w:lastColumn="0" w:noHBand="0" w:noVBand="1"/>
    </w:tblPr>
    <w:tblGrid>
      <w:gridCol w:w="1871"/>
      <w:gridCol w:w="5289"/>
      <w:gridCol w:w="2534"/>
    </w:tblGrid>
    <w:tr w:rsidR="00A44514" w14:paraId="4B5C707E" w14:textId="77777777" w:rsidTr="000C5C43">
      <w:tc>
        <w:tcPr>
          <w:tcW w:w="1871" w:type="dxa"/>
          <w:vMerge w:val="restart"/>
          <w:vAlign w:val="center"/>
        </w:tcPr>
        <w:p w14:paraId="7080B196" w14:textId="05EB9391" w:rsidR="00A44514" w:rsidRDefault="007C3E79" w:rsidP="000C5C43">
          <w:pPr>
            <w:pStyle w:val="Fuzeile"/>
          </w:pPr>
          <w:r>
            <w:rPr>
              <w:noProof/>
            </w:rPr>
            <w:drawing>
              <wp:inline distT="0" distB="0" distL="0" distR="0" wp14:anchorId="3988E1BD" wp14:editId="5348F51D">
                <wp:extent cx="895350" cy="241300"/>
                <wp:effectExtent l="0" t="0" r="0" b="6350"/>
                <wp:docPr id="2" name="Bild 4" descr="Logo_BAK"/>
                <wp:cNvGraphicFramePr/>
                <a:graphic xmlns:a="http://schemas.openxmlformats.org/drawingml/2006/main">
                  <a:graphicData uri="http://schemas.openxmlformats.org/drawingml/2006/picture">
                    <pic:pic xmlns:pic="http://schemas.openxmlformats.org/drawingml/2006/picture">
                      <pic:nvPicPr>
                        <pic:cNvPr id="2" name="Bild 4" descr="Logo_BAK"/>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241300"/>
                        </a:xfrm>
                        <a:prstGeom prst="rect">
                          <a:avLst/>
                        </a:prstGeom>
                        <a:noFill/>
                        <a:ln>
                          <a:noFill/>
                        </a:ln>
                      </pic:spPr>
                    </pic:pic>
                  </a:graphicData>
                </a:graphic>
              </wp:inline>
            </w:drawing>
          </w:r>
        </w:p>
      </w:tc>
      <w:tc>
        <w:tcPr>
          <w:tcW w:w="5289" w:type="dxa"/>
        </w:tcPr>
        <w:p w14:paraId="1429C873" w14:textId="50D2F0E0" w:rsidR="00A44514" w:rsidRPr="00E72023" w:rsidRDefault="007C3E79" w:rsidP="00F16807">
          <w:pPr>
            <w:widowControl w:val="0"/>
            <w:tabs>
              <w:tab w:val="left" w:pos="560"/>
              <w:tab w:val="left" w:pos="1120"/>
              <w:tab w:val="left" w:pos="1680"/>
              <w:tab w:val="left" w:pos="2240"/>
              <w:tab w:val="left" w:pos="2800"/>
              <w:tab w:val="left" w:pos="3360"/>
              <w:tab w:val="left" w:pos="3920"/>
              <w:tab w:val="right" w:pos="8364"/>
            </w:tabs>
            <w:autoSpaceDE w:val="0"/>
            <w:autoSpaceDN w:val="0"/>
            <w:adjustRightInd w:val="0"/>
            <w:spacing w:before="60" w:after="60"/>
            <w:rPr>
              <w:color w:val="444444"/>
            </w:rPr>
          </w:pPr>
          <w:r>
            <w:rPr>
              <w:rFonts w:ascii="Arial" w:hAnsi="Arial" w:cs="Arial"/>
              <w:color w:val="444444"/>
              <w:sz w:val="16"/>
              <w:szCs w:val="16"/>
            </w:rPr>
            <w:t xml:space="preserve">Copyright </w:t>
          </w:r>
          <w:r>
            <w:rPr>
              <w:rFonts w:ascii="Arial" w:hAnsi="Arial" w:cs="Arial"/>
              <w:color w:val="444444"/>
              <w:sz w:val="16"/>
              <w:szCs w:val="16"/>
            </w:rPr>
            <w:sym w:font="Symbol" w:char="F0E3"/>
          </w:r>
          <w:r>
            <w:rPr>
              <w:rFonts w:ascii="Arial" w:hAnsi="Arial" w:cs="Arial"/>
              <w:color w:val="444444"/>
              <w:sz w:val="16"/>
              <w:szCs w:val="16"/>
            </w:rPr>
            <w:t xml:space="preserve"> Bundesapothekerkammer</w:t>
          </w:r>
        </w:p>
      </w:tc>
      <w:tc>
        <w:tcPr>
          <w:tcW w:w="2534" w:type="dxa"/>
        </w:tcPr>
        <w:p w14:paraId="21FB93A9" w14:textId="77777777" w:rsidR="00A44514" w:rsidRPr="00E72023" w:rsidRDefault="00A44514" w:rsidP="000C5C43">
          <w:pPr>
            <w:pStyle w:val="Fuzeile"/>
            <w:rPr>
              <w:color w:val="444444"/>
            </w:rPr>
          </w:pPr>
        </w:p>
      </w:tc>
    </w:tr>
    <w:tr w:rsidR="00A44514" w14:paraId="525C2CAC" w14:textId="77777777" w:rsidTr="000C5C43">
      <w:tc>
        <w:tcPr>
          <w:tcW w:w="1871" w:type="dxa"/>
          <w:vMerge/>
        </w:tcPr>
        <w:p w14:paraId="34547128" w14:textId="77777777" w:rsidR="00A44514" w:rsidRDefault="00A44514" w:rsidP="000C5C43">
          <w:pPr>
            <w:pStyle w:val="Fuzeile"/>
          </w:pPr>
        </w:p>
      </w:tc>
      <w:tc>
        <w:tcPr>
          <w:tcW w:w="5289" w:type="dxa"/>
        </w:tcPr>
        <w:p w14:paraId="2685EE24" w14:textId="7AC5235F" w:rsidR="00A44514" w:rsidRPr="00E72023" w:rsidRDefault="00A44514" w:rsidP="007D3CCE">
          <w:pPr>
            <w:widowControl w:val="0"/>
            <w:tabs>
              <w:tab w:val="right" w:pos="8364"/>
            </w:tabs>
            <w:autoSpaceDE w:val="0"/>
            <w:autoSpaceDN w:val="0"/>
            <w:adjustRightInd w:val="0"/>
            <w:spacing w:before="60" w:after="60"/>
            <w:rPr>
              <w:color w:val="444444"/>
            </w:rPr>
          </w:pPr>
          <w:r>
            <w:rPr>
              <w:rFonts w:ascii="Arial" w:hAnsi="Arial" w:cs="Arial"/>
              <w:color w:val="444444"/>
              <w:sz w:val="16"/>
              <w:szCs w:val="16"/>
            </w:rPr>
            <w:t>Stand</w:t>
          </w:r>
          <w:r w:rsidR="00132BB3">
            <w:rPr>
              <w:rFonts w:ascii="Arial" w:hAnsi="Arial" w:cs="Arial"/>
              <w:color w:val="444444"/>
              <w:sz w:val="16"/>
              <w:szCs w:val="16"/>
            </w:rPr>
            <w:t xml:space="preserve">: </w:t>
          </w:r>
          <w:r w:rsidR="00002B36">
            <w:rPr>
              <w:rFonts w:ascii="Arial" w:hAnsi="Arial" w:cs="Arial"/>
              <w:color w:val="444444"/>
              <w:sz w:val="16"/>
              <w:szCs w:val="16"/>
            </w:rPr>
            <w:t>13</w:t>
          </w:r>
          <w:r w:rsidR="007D3CCE">
            <w:rPr>
              <w:rFonts w:ascii="Arial" w:hAnsi="Arial" w:cs="Arial"/>
              <w:color w:val="444444"/>
              <w:sz w:val="16"/>
              <w:szCs w:val="16"/>
            </w:rPr>
            <w:t>.06</w:t>
          </w:r>
          <w:r w:rsidR="00F122BD">
            <w:rPr>
              <w:rFonts w:ascii="Arial" w:hAnsi="Arial" w:cs="Arial"/>
              <w:color w:val="444444"/>
              <w:sz w:val="16"/>
              <w:szCs w:val="16"/>
            </w:rPr>
            <w:t>.2022</w:t>
          </w:r>
        </w:p>
      </w:tc>
      <w:tc>
        <w:tcPr>
          <w:tcW w:w="2534" w:type="dxa"/>
          <w:vAlign w:val="center"/>
        </w:tcPr>
        <w:p w14:paraId="7B0D900D" w14:textId="7304B494" w:rsidR="00A44514" w:rsidRPr="00E72023" w:rsidRDefault="00A44514" w:rsidP="000C5C43">
          <w:pPr>
            <w:pStyle w:val="Fuzeile"/>
            <w:jc w:val="right"/>
            <w:rPr>
              <w:color w:val="444444"/>
            </w:rPr>
          </w:pPr>
          <w:r w:rsidRPr="00E72023">
            <w:rPr>
              <w:rFonts w:ascii="Arial" w:hAnsi="Arial" w:cs="Arial"/>
              <w:color w:val="444444"/>
              <w:sz w:val="16"/>
              <w:szCs w:val="16"/>
            </w:rPr>
            <w:t xml:space="preserve">Seite 2 von </w:t>
          </w:r>
          <w:fldSimple w:instr=" NUMPAGES  \* MERGEFORMAT ">
            <w:r w:rsidR="008E418E" w:rsidRPr="008E418E">
              <w:rPr>
                <w:rFonts w:ascii="Arial" w:hAnsi="Arial" w:cs="Arial"/>
                <w:noProof/>
                <w:color w:val="444444"/>
                <w:sz w:val="16"/>
                <w:szCs w:val="16"/>
              </w:rPr>
              <w:t>3</w:t>
            </w:r>
          </w:fldSimple>
        </w:p>
      </w:tc>
    </w:tr>
  </w:tbl>
  <w:p w14:paraId="352A9655" w14:textId="77777777" w:rsidR="00A44514" w:rsidRDefault="00A4451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849A90" w14:textId="77777777" w:rsidR="00A576C0" w:rsidRDefault="00A576C0">
      <w:r>
        <w:separator/>
      </w:r>
    </w:p>
  </w:footnote>
  <w:footnote w:type="continuationSeparator" w:id="0">
    <w:p w14:paraId="02DCA825" w14:textId="77777777" w:rsidR="00A576C0" w:rsidRDefault="00A576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E322D" w14:textId="77777777" w:rsidR="00002B36" w:rsidRDefault="00002B3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ACEBC" w14:textId="77777777" w:rsidR="00A44514" w:rsidRDefault="002E53FB">
    <w:pPr>
      <w:ind w:right="-6"/>
      <w:jc w:val="right"/>
      <w:rPr>
        <w:rFonts w:ascii="Helvetica" w:hAnsi="Helvetica"/>
        <w:color w:val="FFFFFF"/>
        <w:sz w:val="40"/>
      </w:rPr>
    </w:pPr>
    <w:r w:rsidRPr="00436C26">
      <w:rPr>
        <w:rFonts w:ascii="Helvetica" w:hAnsi="Helvetica"/>
        <w:noProof/>
        <w:color w:val="FFFFFF"/>
        <w:sz w:val="40"/>
        <w:szCs w:val="20"/>
      </w:rPr>
      <mc:AlternateContent>
        <mc:Choice Requires="wps">
          <w:drawing>
            <wp:anchor distT="0" distB="0" distL="114300" distR="114300" simplePos="0" relativeHeight="251652096" behindDoc="0" locked="0" layoutInCell="1" allowOverlap="1" wp14:anchorId="5EB31100" wp14:editId="16A005F1">
              <wp:simplePos x="0" y="0"/>
              <wp:positionH relativeFrom="column">
                <wp:posOffset>-184785</wp:posOffset>
              </wp:positionH>
              <wp:positionV relativeFrom="paragraph">
                <wp:posOffset>-145415</wp:posOffset>
              </wp:positionV>
              <wp:extent cx="5860415" cy="685800"/>
              <wp:effectExtent l="0" t="0" r="1270" b="2540"/>
              <wp:wrapNone/>
              <wp:docPr id="9" name="Text Box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86041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ADC405" w14:textId="63E9353C" w:rsidR="00A44514" w:rsidRDefault="00A44514">
                          <w:pPr>
                            <w:tabs>
                              <w:tab w:val="left" w:pos="284"/>
                            </w:tabs>
                            <w:spacing w:after="100"/>
                            <w:rPr>
                              <w:rFonts w:ascii="Arial" w:hAnsi="Arial"/>
                              <w:b/>
                              <w:color w:val="FFFFFF"/>
                            </w:rPr>
                          </w:pPr>
                          <w:r>
                            <w:rPr>
                              <w:rFonts w:ascii="Wingdings" w:hAnsi="Wingdings"/>
                              <w:b/>
                              <w:color w:val="FFFFFF"/>
                            </w:rPr>
                            <w:t></w:t>
                          </w:r>
                          <w:r>
                            <w:rPr>
                              <w:rFonts w:ascii="Arial" w:hAnsi="Arial"/>
                              <w:b/>
                              <w:color w:val="FFFFFF"/>
                            </w:rPr>
                            <w:tab/>
                          </w:r>
                          <w:r w:rsidR="00B53E52">
                            <w:rPr>
                              <w:rFonts w:ascii="Arial" w:hAnsi="Arial"/>
                              <w:b/>
                              <w:color w:val="FFFFFF"/>
                            </w:rPr>
                            <w:t>Arbeitsmaterialien für die pharmazeutischen Dienstleistungen</w:t>
                          </w:r>
                        </w:p>
                        <w:p w14:paraId="0E45F2AC" w14:textId="61D3A52F" w:rsidR="00123E3F" w:rsidRPr="007D3CCE" w:rsidRDefault="00B53E52" w:rsidP="00123E3F">
                          <w:pPr>
                            <w:rPr>
                              <w:rFonts w:ascii="Arial" w:hAnsi="Arial"/>
                              <w:sz w:val="22"/>
                            </w:rPr>
                          </w:pPr>
                          <w:r w:rsidRPr="007D3CCE">
                            <w:rPr>
                              <w:rFonts w:ascii="Arial" w:hAnsi="Arial"/>
                              <w:color w:val="FFFFFF"/>
                              <w:sz w:val="22"/>
                            </w:rPr>
                            <w:t>Erweiterte Medikationsberatung bei Polymedikation</w:t>
                          </w:r>
                        </w:p>
                        <w:p w14:paraId="2C7B77E4" w14:textId="77777777" w:rsidR="00A44514" w:rsidRDefault="00A44514">
                          <w:pPr>
                            <w:rPr>
                              <w:rFonts w:ascii="Arial" w:hAnsi="Arial"/>
                            </w:rPr>
                          </w:pPr>
                        </w:p>
                        <w:p w14:paraId="17B343A4" w14:textId="77777777" w:rsidR="00A44514" w:rsidRDefault="00A44514">
                          <w:pP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B31100" id="_x0000_t202" coordsize="21600,21600" o:spt="202" path="m,l,21600r21600,l21600,xe">
              <v:stroke joinstyle="miter"/>
              <v:path gradientshapeok="t" o:connecttype="rect"/>
            </v:shapetype>
            <v:shape id="Text Box 11" o:spid="_x0000_s1026" type="#_x0000_t202" style="position:absolute;left:0;text-align:left;margin-left:-14.55pt;margin-top:-11.45pt;width:461.45pt;height:5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" filled="f" stroked="f">
              <o:lock v:ext="edit" aspectratio="t"/>
              <v:textbox>
                <w:txbxContent>
                  <w:p w14:paraId="7DADC405" w14:textId="63E9353C" w:rsidR="00A44514" w:rsidRDefault="00A44514">
                    <w:pPr>
                      <w:tabs>
                        <w:tab w:val="left" w:pos="284"/>
                      </w:tabs>
                      <w:spacing w:after="100"/>
                      <w:rPr>
                        <w:rFonts w:ascii="Arial" w:hAnsi="Arial"/>
                        <w:b/>
                        <w:color w:val="FFFFFF"/>
                      </w:rPr>
                    </w:pPr>
                    <w:r>
                      <w:rPr>
                        <w:rFonts w:ascii="Wingdings" w:hAnsi="Wingdings"/>
                        <w:b/>
                        <w:color w:val="FFFFFF"/>
                      </w:rPr>
                      <w:t></w:t>
                    </w:r>
                    <w:r>
                      <w:rPr>
                        <w:rFonts w:ascii="Arial" w:hAnsi="Arial"/>
                        <w:b/>
                        <w:color w:val="FFFFFF"/>
                      </w:rPr>
                      <w:tab/>
                    </w:r>
                    <w:r w:rsidR="00B53E52">
                      <w:rPr>
                        <w:rFonts w:ascii="Arial" w:hAnsi="Arial"/>
                        <w:b/>
                        <w:color w:val="FFFFFF"/>
                      </w:rPr>
                      <w:t>Arbeitsmaterialien für die pharmazeutischen Dienstleistungen</w:t>
                    </w:r>
                  </w:p>
                  <w:p w14:paraId="0E45F2AC" w14:textId="61D3A52F" w:rsidR="00123E3F" w:rsidRPr="007D3CCE" w:rsidRDefault="00B53E52" w:rsidP="00123E3F">
                    <w:pPr>
                      <w:rPr>
                        <w:rFonts w:ascii="Arial" w:hAnsi="Arial"/>
                        <w:sz w:val="22"/>
                      </w:rPr>
                    </w:pPr>
                    <w:r w:rsidRPr="007D3CCE">
                      <w:rPr>
                        <w:rFonts w:ascii="Arial" w:hAnsi="Arial"/>
                        <w:color w:val="FFFFFF"/>
                        <w:sz w:val="22"/>
                      </w:rPr>
                      <w:t>Erweiterte Medikationsberatung bei Polymedikation</w:t>
                    </w:r>
                  </w:p>
                  <w:p w14:paraId="2C7B77E4" w14:textId="77777777" w:rsidR="00A44514" w:rsidRDefault="00A44514">
                    <w:pPr>
                      <w:rPr>
                        <w:rFonts w:ascii="Arial" w:hAnsi="Arial"/>
                      </w:rPr>
                    </w:pPr>
                  </w:p>
                  <w:p w14:paraId="17B343A4" w14:textId="77777777" w:rsidR="00A44514" w:rsidRDefault="00A44514">
                    <w:pPr>
                      <w:rPr>
                        <w:rFonts w:ascii="Arial" w:hAnsi="Arial"/>
                      </w:rPr>
                    </w:pPr>
                  </w:p>
                </w:txbxContent>
              </v:textbox>
            </v:shape>
          </w:pict>
        </mc:Fallback>
      </mc:AlternateContent>
    </w:r>
    <w:r w:rsidRPr="00436C26">
      <w:rPr>
        <w:rFonts w:ascii="Helvetica" w:hAnsi="Helvetica"/>
        <w:noProof/>
        <w:color w:val="FFFFFF"/>
        <w:sz w:val="40"/>
        <w:szCs w:val="20"/>
      </w:rPr>
      <mc:AlternateContent>
        <mc:Choice Requires="wps">
          <w:drawing>
            <wp:anchor distT="0" distB="0" distL="114300" distR="114300" simplePos="0" relativeHeight="251651072" behindDoc="1" locked="0" layoutInCell="1" allowOverlap="1" wp14:anchorId="1410B955" wp14:editId="60A2AFFE">
              <wp:simplePos x="0" y="0"/>
              <wp:positionH relativeFrom="column">
                <wp:posOffset>-198120</wp:posOffset>
              </wp:positionH>
              <wp:positionV relativeFrom="page">
                <wp:posOffset>378460</wp:posOffset>
              </wp:positionV>
              <wp:extent cx="6372225" cy="720090"/>
              <wp:effectExtent l="20955" t="26035" r="45720" b="25400"/>
              <wp:wrapNone/>
              <wp:docPr id="8"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72225" cy="720090"/>
                      </a:xfrm>
                      <a:custGeom>
                        <a:avLst/>
                        <a:gdLst>
                          <a:gd name="T0" fmla="*/ 0 w 2832"/>
                          <a:gd name="T1" fmla="*/ 0 h 384"/>
                          <a:gd name="T2" fmla="*/ 0 w 2832"/>
                          <a:gd name="T3" fmla="*/ 384 h 384"/>
                          <a:gd name="T4" fmla="*/ 2736 w 2832"/>
                          <a:gd name="T5" fmla="*/ 384 h 384"/>
                          <a:gd name="T6" fmla="*/ 2832 w 2832"/>
                          <a:gd name="T7" fmla="*/ 192 h 384"/>
                          <a:gd name="T8" fmla="*/ 2736 w 2832"/>
                          <a:gd name="T9" fmla="*/ 0 h 384"/>
                          <a:gd name="T10" fmla="*/ 0 w 2832"/>
                          <a:gd name="T11" fmla="*/ 0 h 384"/>
                        </a:gdLst>
                        <a:ahLst/>
                        <a:cxnLst>
                          <a:cxn ang="0">
                            <a:pos x="T0" y="T1"/>
                          </a:cxn>
                          <a:cxn ang="0">
                            <a:pos x="T2" y="T3"/>
                          </a:cxn>
                          <a:cxn ang="0">
                            <a:pos x="T4" y="T5"/>
                          </a:cxn>
                          <a:cxn ang="0">
                            <a:pos x="T6" y="T7"/>
                          </a:cxn>
                          <a:cxn ang="0">
                            <a:pos x="T8" y="T9"/>
                          </a:cxn>
                          <a:cxn ang="0">
                            <a:pos x="T10" y="T11"/>
                          </a:cxn>
                        </a:cxnLst>
                        <a:rect l="0" t="0" r="r" b="b"/>
                        <a:pathLst>
                          <a:path w="2832" h="384">
                            <a:moveTo>
                              <a:pt x="0" y="0"/>
                            </a:moveTo>
                            <a:lnTo>
                              <a:pt x="0" y="384"/>
                            </a:lnTo>
                            <a:lnTo>
                              <a:pt x="2736" y="384"/>
                            </a:lnTo>
                            <a:lnTo>
                              <a:pt x="2832" y="192"/>
                            </a:lnTo>
                            <a:lnTo>
                              <a:pt x="2736" y="0"/>
                            </a:lnTo>
                            <a:lnTo>
                              <a:pt x="0" y="0"/>
                            </a:lnTo>
                            <a:close/>
                          </a:path>
                        </a:pathLst>
                      </a:custGeom>
                      <a:solidFill>
                        <a:srgbClr val="FF0000"/>
                      </a:solidFill>
                      <a:ln w="38100">
                        <a:solidFill>
                          <a:srgbClr val="FF000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EDA3940" id="Freeform 10" o:spid="_x0000_s1026" style="position:absolute;margin-left:-15.6pt;margin-top:29.8pt;width:501.75pt;height:56.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coordsize="2832,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" path="m,l,384r2736,l2832,192,2736,,,xe" fillcolor="red" strokecolor="red" strokeweight="3pt">
              <v:path arrowok="t" o:connecttype="custom" o:connectlocs="0,0;0,720090;6156217,720090;6372225,360045;6156217,0;0,0" o:connectangles="0,0,0,0,0,0"/>
              <w10:wrap anchory="page"/>
            </v:shape>
          </w:pict>
        </mc:Fallback>
      </mc:AlternateContent>
    </w:r>
  </w:p>
  <w:p w14:paraId="5539CD60" w14:textId="77777777" w:rsidR="00A44514" w:rsidRDefault="00A44514"/>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CellMar>
        <w:left w:w="0" w:type="dxa"/>
        <w:right w:w="0" w:type="dxa"/>
      </w:tblCellMar>
      <w:tblLook w:val="04A0" w:firstRow="1" w:lastRow="0" w:firstColumn="1" w:lastColumn="0" w:noHBand="0" w:noVBand="1"/>
    </w:tblPr>
    <w:tblGrid>
      <w:gridCol w:w="6804"/>
      <w:gridCol w:w="2127"/>
      <w:gridCol w:w="425"/>
    </w:tblGrid>
    <w:tr w:rsidR="00A44514" w14:paraId="28A22394" w14:textId="77777777" w:rsidTr="00FE3224">
      <w:tc>
        <w:tcPr>
          <w:tcW w:w="6804" w:type="dxa"/>
          <w:vMerge w:val="restart"/>
          <w:vAlign w:val="center"/>
        </w:tcPr>
        <w:p w14:paraId="186C28B5" w14:textId="77777777" w:rsidR="00A44514" w:rsidRDefault="00A44514" w:rsidP="00E36D61"/>
      </w:tc>
      <w:tc>
        <w:tcPr>
          <w:tcW w:w="2127" w:type="dxa"/>
        </w:tcPr>
        <w:p w14:paraId="086261D4" w14:textId="77777777" w:rsidR="00F122BD" w:rsidRPr="00F122BD" w:rsidRDefault="00F122BD" w:rsidP="00E36D61">
          <w:pPr>
            <w:rPr>
              <w:color w:val="444444"/>
              <w:sz w:val="16"/>
              <w:szCs w:val="16"/>
            </w:rPr>
          </w:pPr>
        </w:p>
      </w:tc>
      <w:tc>
        <w:tcPr>
          <w:tcW w:w="425" w:type="dxa"/>
          <w:vAlign w:val="center"/>
        </w:tcPr>
        <w:p w14:paraId="414FACBA" w14:textId="77777777" w:rsidR="00A44514" w:rsidRPr="00E72023" w:rsidRDefault="00A44514" w:rsidP="00E36D61">
          <w:pPr>
            <w:rPr>
              <w:color w:val="444444"/>
              <w:sz w:val="28"/>
              <w:szCs w:val="28"/>
            </w:rPr>
          </w:pPr>
        </w:p>
      </w:tc>
    </w:tr>
    <w:tr w:rsidR="00A44514" w14:paraId="2059CE79" w14:textId="77777777" w:rsidTr="00FE3224">
      <w:tc>
        <w:tcPr>
          <w:tcW w:w="6804" w:type="dxa"/>
          <w:vMerge/>
        </w:tcPr>
        <w:p w14:paraId="6F3BAD98" w14:textId="77777777" w:rsidR="00A44514" w:rsidRDefault="00A44514" w:rsidP="00E36D61"/>
      </w:tc>
      <w:tc>
        <w:tcPr>
          <w:tcW w:w="2127" w:type="dxa"/>
        </w:tcPr>
        <w:p w14:paraId="5F7F8F56" w14:textId="50388B0C" w:rsidR="00A44514" w:rsidRPr="00E72023" w:rsidRDefault="007C3E79" w:rsidP="00B01D99">
          <w:pPr>
            <w:rPr>
              <w:color w:val="444444"/>
            </w:rPr>
          </w:pPr>
          <w:r>
            <w:rPr>
              <w:noProof/>
            </w:rPr>
            <w:drawing>
              <wp:inline distT="0" distB="0" distL="0" distR="0" wp14:anchorId="243B1E02" wp14:editId="0AFAF39E">
                <wp:extent cx="1167130" cy="365760"/>
                <wp:effectExtent l="0" t="0" r="0" b="0"/>
                <wp:docPr id="73" name="Bild 28" descr="Logo_BAK"/>
                <wp:cNvGraphicFramePr/>
                <a:graphic xmlns:a="http://schemas.openxmlformats.org/drawingml/2006/main">
                  <a:graphicData uri="http://schemas.openxmlformats.org/drawingml/2006/picture">
                    <pic:pic xmlns:pic="http://schemas.openxmlformats.org/drawingml/2006/picture">
                      <pic:nvPicPr>
                        <pic:cNvPr id="73" name="Bild 28" descr="Logo_BAK"/>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67130" cy="365760"/>
                        </a:xfrm>
                        <a:prstGeom prst="rect">
                          <a:avLst/>
                        </a:prstGeom>
                        <a:noFill/>
                        <a:ln>
                          <a:noFill/>
                        </a:ln>
                      </pic:spPr>
                    </pic:pic>
                  </a:graphicData>
                </a:graphic>
              </wp:inline>
            </w:drawing>
          </w:r>
        </w:p>
      </w:tc>
      <w:tc>
        <w:tcPr>
          <w:tcW w:w="425" w:type="dxa"/>
          <w:vAlign w:val="center"/>
        </w:tcPr>
        <w:p w14:paraId="3BAABE78" w14:textId="77777777" w:rsidR="00A44514" w:rsidRPr="00E72023" w:rsidRDefault="00A44514" w:rsidP="00E36D61">
          <w:pPr>
            <w:rPr>
              <w:color w:val="444444"/>
            </w:rPr>
          </w:pPr>
        </w:p>
      </w:tc>
    </w:tr>
    <w:tr w:rsidR="00A44514" w14:paraId="43A8928F" w14:textId="77777777" w:rsidTr="00FE3224">
      <w:tc>
        <w:tcPr>
          <w:tcW w:w="6804" w:type="dxa"/>
          <w:vMerge/>
        </w:tcPr>
        <w:p w14:paraId="3052B95F" w14:textId="77777777" w:rsidR="00A44514" w:rsidRDefault="00A44514" w:rsidP="00E36D61"/>
      </w:tc>
      <w:tc>
        <w:tcPr>
          <w:tcW w:w="2127" w:type="dxa"/>
        </w:tcPr>
        <w:p w14:paraId="709E3AF0" w14:textId="77777777" w:rsidR="00A44514" w:rsidRDefault="00A44514" w:rsidP="00B01D99"/>
      </w:tc>
      <w:tc>
        <w:tcPr>
          <w:tcW w:w="425" w:type="dxa"/>
          <w:vAlign w:val="center"/>
        </w:tcPr>
        <w:p w14:paraId="014809B2" w14:textId="77777777" w:rsidR="00A44514" w:rsidRPr="00FE3224" w:rsidRDefault="00A44514" w:rsidP="00E36D61">
          <w:pPr>
            <w:rPr>
              <w:color w:val="FF0000"/>
              <w:sz w:val="28"/>
              <w:szCs w:val="28"/>
            </w:rPr>
          </w:pPr>
        </w:p>
      </w:tc>
    </w:tr>
  </w:tbl>
  <w:p w14:paraId="350B47D3" w14:textId="02375452" w:rsidR="00A44514" w:rsidRDefault="00F721B9">
    <w:r>
      <w:rPr>
        <w:noProof/>
      </w:rPr>
      <mc:AlternateContent>
        <mc:Choice Requires="wps">
          <w:drawing>
            <wp:anchor distT="0" distB="0" distL="114300" distR="114300" simplePos="0" relativeHeight="251654144" behindDoc="1" locked="0" layoutInCell="1" allowOverlap="1" wp14:anchorId="5B80BE06" wp14:editId="67EDD966">
              <wp:simplePos x="0" y="0"/>
              <wp:positionH relativeFrom="column">
                <wp:posOffset>-222250</wp:posOffset>
              </wp:positionH>
              <wp:positionV relativeFrom="paragraph">
                <wp:posOffset>-812165</wp:posOffset>
              </wp:positionV>
              <wp:extent cx="6372225" cy="777240"/>
              <wp:effectExtent l="0" t="0" r="28575" b="22860"/>
              <wp:wrapNone/>
              <wp:docPr id="7" name="Freeform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72225" cy="777240"/>
                      </a:xfrm>
                      <a:custGeom>
                        <a:avLst/>
                        <a:gdLst>
                          <a:gd name="T0" fmla="*/ 0 w 2832"/>
                          <a:gd name="T1" fmla="*/ 0 h 384"/>
                          <a:gd name="T2" fmla="*/ 0 w 2832"/>
                          <a:gd name="T3" fmla="*/ 384 h 384"/>
                          <a:gd name="T4" fmla="*/ 2736 w 2832"/>
                          <a:gd name="T5" fmla="*/ 384 h 384"/>
                          <a:gd name="T6" fmla="*/ 2832 w 2832"/>
                          <a:gd name="T7" fmla="*/ 192 h 384"/>
                          <a:gd name="T8" fmla="*/ 2736 w 2832"/>
                          <a:gd name="T9" fmla="*/ 0 h 384"/>
                          <a:gd name="T10" fmla="*/ 0 w 2832"/>
                          <a:gd name="T11" fmla="*/ 0 h 384"/>
                        </a:gdLst>
                        <a:ahLst/>
                        <a:cxnLst>
                          <a:cxn ang="0">
                            <a:pos x="T0" y="T1"/>
                          </a:cxn>
                          <a:cxn ang="0">
                            <a:pos x="T2" y="T3"/>
                          </a:cxn>
                          <a:cxn ang="0">
                            <a:pos x="T4" y="T5"/>
                          </a:cxn>
                          <a:cxn ang="0">
                            <a:pos x="T6" y="T7"/>
                          </a:cxn>
                          <a:cxn ang="0">
                            <a:pos x="T8" y="T9"/>
                          </a:cxn>
                          <a:cxn ang="0">
                            <a:pos x="T10" y="T11"/>
                          </a:cxn>
                        </a:cxnLst>
                        <a:rect l="0" t="0" r="r" b="b"/>
                        <a:pathLst>
                          <a:path w="2832" h="384">
                            <a:moveTo>
                              <a:pt x="0" y="0"/>
                            </a:moveTo>
                            <a:lnTo>
                              <a:pt x="0" y="384"/>
                            </a:lnTo>
                            <a:lnTo>
                              <a:pt x="2736" y="384"/>
                            </a:lnTo>
                            <a:lnTo>
                              <a:pt x="2832" y="192"/>
                            </a:lnTo>
                            <a:lnTo>
                              <a:pt x="2736" y="0"/>
                            </a:lnTo>
                            <a:lnTo>
                              <a:pt x="0" y="0"/>
                            </a:lnTo>
                            <a:close/>
                          </a:path>
                        </a:pathLst>
                      </a:custGeom>
                      <a:solidFill>
                        <a:srgbClr val="FFFFFF"/>
                      </a:solidFill>
                      <a:ln w="15875">
                        <a:solidFill>
                          <a:srgbClr val="FF000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309C87A" id="Freeform 66" o:spid="_x0000_s1026" style="position:absolute;margin-left:-17.5pt;margin-top:-63.95pt;width:501.75pt;height:6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832,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" path="m,l,384r2736,l2832,192,2736,,,xe" strokecolor="red" strokeweight="1.25pt">
              <v:path arrowok="t" o:connecttype="custom" o:connectlocs="0,0;0,777240;6156217,777240;6372225,388620;6156217,0;0,0" o:connectangles="0,0,0,0,0,0"/>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C66590" w14:textId="77777777" w:rsidR="00A44514" w:rsidRDefault="00A44514">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A4D1D" w14:textId="77777777" w:rsidR="00A44514" w:rsidRDefault="002E53FB">
    <w:r>
      <w:rPr>
        <w:noProof/>
      </w:rPr>
      <mc:AlternateContent>
        <mc:Choice Requires="wps">
          <w:drawing>
            <wp:anchor distT="0" distB="0" distL="114300" distR="114300" simplePos="0" relativeHeight="251656192" behindDoc="0" locked="0" layoutInCell="1" allowOverlap="1" wp14:anchorId="326E2AF5" wp14:editId="6B35A450">
              <wp:simplePos x="0" y="0"/>
              <wp:positionH relativeFrom="column">
                <wp:posOffset>-184150</wp:posOffset>
              </wp:positionH>
              <wp:positionV relativeFrom="paragraph">
                <wp:posOffset>-143510</wp:posOffset>
              </wp:positionV>
              <wp:extent cx="6012180" cy="685800"/>
              <wp:effectExtent l="0" t="0" r="0" b="0"/>
              <wp:wrapNone/>
              <wp:docPr id="4" name="Text Box 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601218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28ACB1" w14:textId="476A6A06" w:rsidR="00A44514" w:rsidRDefault="00A44514" w:rsidP="00CC3B2F">
                          <w:pPr>
                            <w:tabs>
                              <w:tab w:val="left" w:pos="284"/>
                            </w:tabs>
                            <w:spacing w:after="100"/>
                            <w:rPr>
                              <w:rFonts w:ascii="Arial" w:hAnsi="Arial"/>
                              <w:b/>
                              <w:color w:val="FFFFFF"/>
                              <w:spacing w:val="-6"/>
                            </w:rPr>
                          </w:pPr>
                          <w:r>
                            <w:rPr>
                              <w:rFonts w:ascii="Wingdings" w:hAnsi="Wingdings"/>
                              <w:b/>
                              <w:color w:val="FFFFFF"/>
                            </w:rPr>
                            <w:t></w:t>
                          </w:r>
                          <w:r>
                            <w:rPr>
                              <w:rFonts w:ascii="Arial" w:hAnsi="Arial"/>
                              <w:b/>
                              <w:color w:val="FFFFFF"/>
                            </w:rPr>
                            <w:tab/>
                          </w:r>
                          <w:r w:rsidR="00FF0DAA">
                            <w:rPr>
                              <w:rFonts w:ascii="Arial" w:hAnsi="Arial"/>
                              <w:b/>
                              <w:color w:val="FFFFFF"/>
                            </w:rPr>
                            <w:t>Arbeitsmaterial</w:t>
                          </w:r>
                          <w:r w:rsidR="00F721B9">
                            <w:rPr>
                              <w:rFonts w:ascii="Arial" w:hAnsi="Arial"/>
                              <w:b/>
                              <w:color w:val="FFFFFF"/>
                            </w:rPr>
                            <w:t>ien für die</w:t>
                          </w:r>
                          <w:r w:rsidR="00FF0DAA">
                            <w:rPr>
                              <w:rFonts w:ascii="Arial" w:hAnsi="Arial"/>
                              <w:b/>
                              <w:color w:val="FFFFFF"/>
                            </w:rPr>
                            <w:t xml:space="preserve"> pharmazeutische</w:t>
                          </w:r>
                          <w:r w:rsidR="00F721B9">
                            <w:rPr>
                              <w:rFonts w:ascii="Arial" w:hAnsi="Arial"/>
                              <w:b/>
                              <w:color w:val="FFFFFF"/>
                            </w:rPr>
                            <w:t>n</w:t>
                          </w:r>
                          <w:r w:rsidR="00FF0DAA">
                            <w:rPr>
                              <w:rFonts w:ascii="Arial" w:hAnsi="Arial"/>
                              <w:b/>
                              <w:color w:val="FFFFFF"/>
                            </w:rPr>
                            <w:t xml:space="preserve"> Dienstleistung</w:t>
                          </w:r>
                          <w:r w:rsidR="00F721B9">
                            <w:rPr>
                              <w:rFonts w:ascii="Arial" w:hAnsi="Arial"/>
                              <w:b/>
                              <w:color w:val="FFFFFF"/>
                            </w:rPr>
                            <w:t>en</w:t>
                          </w:r>
                        </w:p>
                        <w:p w14:paraId="1F78343B" w14:textId="3D61A1F7" w:rsidR="00A44514" w:rsidRPr="004B4794" w:rsidRDefault="00FF0DAA" w:rsidP="004B4794">
                          <w:pPr>
                            <w:widowControl w:val="0"/>
                            <w:autoSpaceDE w:val="0"/>
                            <w:autoSpaceDN w:val="0"/>
                            <w:adjustRightInd w:val="0"/>
                            <w:jc w:val="both"/>
                            <w:rPr>
                              <w:rFonts w:ascii="Arial" w:hAnsi="Arial" w:cs="Arial"/>
                              <w:color w:val="FFFFFF" w:themeColor="background1"/>
                              <w:sz w:val="22"/>
                              <w:szCs w:val="22"/>
                            </w:rPr>
                          </w:pPr>
                          <w:r w:rsidRPr="004B4794">
                            <w:rPr>
                              <w:rFonts w:ascii="Arial" w:hAnsi="Arial" w:cs="Arial"/>
                              <w:color w:val="FFFFFF" w:themeColor="background1"/>
                              <w:sz w:val="22"/>
                              <w:szCs w:val="22"/>
                            </w:rPr>
                            <w:t xml:space="preserve">Erweiterte </w:t>
                          </w:r>
                          <w:r w:rsidR="00B53E52">
                            <w:rPr>
                              <w:rFonts w:ascii="Arial" w:hAnsi="Arial" w:cs="Arial"/>
                              <w:color w:val="FFFFFF" w:themeColor="background1"/>
                              <w:sz w:val="22"/>
                              <w:szCs w:val="22"/>
                            </w:rPr>
                            <w:t>Medikationsberatung bei Polypharmazie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6E2AF5" id="_x0000_t202" coordsize="21600,21600" o:spt="202" path="m,l,21600r21600,l21600,xe">
              <v:stroke joinstyle="miter"/>
              <v:path gradientshapeok="t" o:connecttype="rect"/>
            </v:shapetype>
            <v:shape id="Text Box 70" o:spid="_x0000_s1027" type="#_x0000_t202" style="position:absolute;margin-left:-14.5pt;margin-top:-11.3pt;width:473.4pt;height:5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" filled="f" stroked="f">
              <o:lock v:ext="edit" aspectratio="t"/>
              <v:textbox>
                <w:txbxContent>
                  <w:p w14:paraId="0328ACB1" w14:textId="476A6A06" w:rsidR="00A44514" w:rsidRDefault="00A44514" w:rsidP="00CC3B2F">
                    <w:pPr>
                      <w:tabs>
                        <w:tab w:val="left" w:pos="284"/>
                      </w:tabs>
                      <w:spacing w:after="100"/>
                      <w:rPr>
                        <w:rFonts w:ascii="Arial" w:hAnsi="Arial"/>
                        <w:b/>
                        <w:color w:val="FFFFFF"/>
                        <w:spacing w:val="-6"/>
                      </w:rPr>
                    </w:pPr>
                    <w:r>
                      <w:rPr>
                        <w:rFonts w:ascii="Wingdings" w:hAnsi="Wingdings"/>
                        <w:b/>
                        <w:color w:val="FFFFFF"/>
                      </w:rPr>
                      <w:t></w:t>
                    </w:r>
                    <w:r>
                      <w:rPr>
                        <w:rFonts w:ascii="Arial" w:hAnsi="Arial"/>
                        <w:b/>
                        <w:color w:val="FFFFFF"/>
                      </w:rPr>
                      <w:tab/>
                    </w:r>
                    <w:r w:rsidR="00FF0DAA">
                      <w:rPr>
                        <w:rFonts w:ascii="Arial" w:hAnsi="Arial"/>
                        <w:b/>
                        <w:color w:val="FFFFFF"/>
                      </w:rPr>
                      <w:t>Arbeitsmaterial</w:t>
                    </w:r>
                    <w:r w:rsidR="00F721B9">
                      <w:rPr>
                        <w:rFonts w:ascii="Arial" w:hAnsi="Arial"/>
                        <w:b/>
                        <w:color w:val="FFFFFF"/>
                      </w:rPr>
                      <w:t>ien für die</w:t>
                    </w:r>
                    <w:r w:rsidR="00FF0DAA">
                      <w:rPr>
                        <w:rFonts w:ascii="Arial" w:hAnsi="Arial"/>
                        <w:b/>
                        <w:color w:val="FFFFFF"/>
                      </w:rPr>
                      <w:t xml:space="preserve"> pharmazeutische</w:t>
                    </w:r>
                    <w:r w:rsidR="00F721B9">
                      <w:rPr>
                        <w:rFonts w:ascii="Arial" w:hAnsi="Arial"/>
                        <w:b/>
                        <w:color w:val="FFFFFF"/>
                      </w:rPr>
                      <w:t>n</w:t>
                    </w:r>
                    <w:r w:rsidR="00FF0DAA">
                      <w:rPr>
                        <w:rFonts w:ascii="Arial" w:hAnsi="Arial"/>
                        <w:b/>
                        <w:color w:val="FFFFFF"/>
                      </w:rPr>
                      <w:t xml:space="preserve"> Dienstleistung</w:t>
                    </w:r>
                    <w:r w:rsidR="00F721B9">
                      <w:rPr>
                        <w:rFonts w:ascii="Arial" w:hAnsi="Arial"/>
                        <w:b/>
                        <w:color w:val="FFFFFF"/>
                      </w:rPr>
                      <w:t>en</w:t>
                    </w:r>
                  </w:p>
                  <w:p w14:paraId="1F78343B" w14:textId="3D61A1F7" w:rsidR="00A44514" w:rsidRPr="004B4794" w:rsidRDefault="00FF0DAA" w:rsidP="004B4794">
                    <w:pPr>
                      <w:widowControl w:val="0"/>
                      <w:autoSpaceDE w:val="0"/>
                      <w:autoSpaceDN w:val="0"/>
                      <w:adjustRightInd w:val="0"/>
                      <w:jc w:val="both"/>
                      <w:rPr>
                        <w:rFonts w:ascii="Arial" w:hAnsi="Arial" w:cs="Arial"/>
                        <w:color w:val="FFFFFF" w:themeColor="background1"/>
                        <w:sz w:val="22"/>
                        <w:szCs w:val="22"/>
                      </w:rPr>
                    </w:pPr>
                    <w:r w:rsidRPr="004B4794">
                      <w:rPr>
                        <w:rFonts w:ascii="Arial" w:hAnsi="Arial" w:cs="Arial"/>
                        <w:color w:val="FFFFFF" w:themeColor="background1"/>
                        <w:sz w:val="22"/>
                        <w:szCs w:val="22"/>
                      </w:rPr>
                      <w:t xml:space="preserve">Erweiterte </w:t>
                    </w:r>
                    <w:r w:rsidR="00B53E52">
                      <w:rPr>
                        <w:rFonts w:ascii="Arial" w:hAnsi="Arial" w:cs="Arial"/>
                        <w:color w:val="FFFFFF" w:themeColor="background1"/>
                        <w:sz w:val="22"/>
                        <w:szCs w:val="22"/>
                      </w:rPr>
                      <w:t>Medikationsberatung bei Polypharmazie</w:t>
                    </w:r>
                  </w:p>
                </w:txbxContent>
              </v:textbox>
            </v:shape>
          </w:pict>
        </mc:Fallback>
      </mc:AlternateContent>
    </w:r>
    <w:r>
      <w:rPr>
        <w:noProof/>
      </w:rPr>
      <mc:AlternateContent>
        <mc:Choice Requires="wps">
          <w:drawing>
            <wp:anchor distT="0" distB="0" distL="114300" distR="114300" simplePos="0" relativeHeight="251655168" behindDoc="1" locked="0" layoutInCell="1" allowOverlap="1" wp14:anchorId="17552514" wp14:editId="387C3CC5">
              <wp:simplePos x="0" y="0"/>
              <wp:positionH relativeFrom="column">
                <wp:posOffset>-198120</wp:posOffset>
              </wp:positionH>
              <wp:positionV relativeFrom="page">
                <wp:posOffset>378460</wp:posOffset>
              </wp:positionV>
              <wp:extent cx="6372225" cy="720090"/>
              <wp:effectExtent l="26035" t="26035" r="50165" b="25400"/>
              <wp:wrapNone/>
              <wp:docPr id="3" name="Freeform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72225" cy="720090"/>
                      </a:xfrm>
                      <a:custGeom>
                        <a:avLst/>
                        <a:gdLst>
                          <a:gd name="T0" fmla="*/ 0 w 2832"/>
                          <a:gd name="T1" fmla="*/ 0 h 384"/>
                          <a:gd name="T2" fmla="*/ 0 w 2832"/>
                          <a:gd name="T3" fmla="*/ 384 h 384"/>
                          <a:gd name="T4" fmla="*/ 2736 w 2832"/>
                          <a:gd name="T5" fmla="*/ 384 h 384"/>
                          <a:gd name="T6" fmla="*/ 2832 w 2832"/>
                          <a:gd name="T7" fmla="*/ 192 h 384"/>
                          <a:gd name="T8" fmla="*/ 2736 w 2832"/>
                          <a:gd name="T9" fmla="*/ 0 h 384"/>
                          <a:gd name="T10" fmla="*/ 0 w 2832"/>
                          <a:gd name="T11" fmla="*/ 0 h 384"/>
                        </a:gdLst>
                        <a:ahLst/>
                        <a:cxnLst>
                          <a:cxn ang="0">
                            <a:pos x="T0" y="T1"/>
                          </a:cxn>
                          <a:cxn ang="0">
                            <a:pos x="T2" y="T3"/>
                          </a:cxn>
                          <a:cxn ang="0">
                            <a:pos x="T4" y="T5"/>
                          </a:cxn>
                          <a:cxn ang="0">
                            <a:pos x="T6" y="T7"/>
                          </a:cxn>
                          <a:cxn ang="0">
                            <a:pos x="T8" y="T9"/>
                          </a:cxn>
                          <a:cxn ang="0">
                            <a:pos x="T10" y="T11"/>
                          </a:cxn>
                        </a:cxnLst>
                        <a:rect l="0" t="0" r="r" b="b"/>
                        <a:pathLst>
                          <a:path w="2832" h="384">
                            <a:moveTo>
                              <a:pt x="0" y="0"/>
                            </a:moveTo>
                            <a:lnTo>
                              <a:pt x="0" y="384"/>
                            </a:lnTo>
                            <a:lnTo>
                              <a:pt x="2736" y="384"/>
                            </a:lnTo>
                            <a:lnTo>
                              <a:pt x="2832" y="192"/>
                            </a:lnTo>
                            <a:lnTo>
                              <a:pt x="2736" y="0"/>
                            </a:lnTo>
                            <a:lnTo>
                              <a:pt x="0" y="0"/>
                            </a:lnTo>
                            <a:close/>
                          </a:path>
                        </a:pathLst>
                      </a:custGeom>
                      <a:solidFill>
                        <a:srgbClr val="FF0000"/>
                      </a:solidFill>
                      <a:ln w="38100">
                        <a:solidFill>
                          <a:srgbClr val="FF000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02A003E" id="Freeform 69" o:spid="_x0000_s1026" style="position:absolute;margin-left:-15.6pt;margin-top:29.8pt;width:501.75pt;height:56.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coordsize="2832,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" path="m,l,384r2736,l2832,192,2736,,,xe" fillcolor="red" strokecolor="red" strokeweight="3pt">
              <v:path arrowok="t" o:connecttype="custom" o:connectlocs="0,0;0,720090;6156217,720090;6372225,360045;6156217,0;0,0" o:connectangles="0,0,0,0,0,0"/>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2.75pt;height:22.5pt" o:bullet="t">
        <v:imagedata r:id="rId1" o:title=""/>
      </v:shape>
    </w:pict>
  </w:numPicBullet>
  <w:numPicBullet w:numPicBulletId="1">
    <w:pict>
      <v:shape id="_x0000_i1027" type="#_x0000_t75" style="width:42.75pt;height:22.5pt" o:bullet="t">
        <v:imagedata r:id="rId2" o:title=""/>
      </v:shape>
    </w:pict>
  </w:numPicBullet>
  <w:numPicBullet w:numPicBulletId="2">
    <w:pict>
      <v:shape id="_x0000_i1028" type="#_x0000_t75" style="width:11.25pt;height:11.25pt" o:bullet="t">
        <v:imagedata r:id="rId3" o:title="BD10264_"/>
      </v:shape>
    </w:pict>
  </w:numPicBullet>
  <w:abstractNum w:abstractNumId="0" w15:restartNumberingAfterBreak="0">
    <w:nsid w:val="FFFFFF1D"/>
    <w:multiLevelType w:val="multilevel"/>
    <w:tmpl w:val="5B5665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AF2917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ED0497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C3A87AF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9908576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E2DA8BC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98AB88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6212AC3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EF124EA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5002B7B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4630F49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3B2F28"/>
    <w:multiLevelType w:val="hybridMultilevel"/>
    <w:tmpl w:val="7756BC28"/>
    <w:lvl w:ilvl="0" w:tplc="955EB330">
      <w:start w:val="1"/>
      <w:numFmt w:val="bullet"/>
      <w:lvlText w:val=""/>
      <w:lvlPicBulletId w:val="2"/>
      <w:lvlJc w:val="left"/>
      <w:pPr>
        <w:ind w:left="360" w:hanging="360"/>
      </w:pPr>
      <w:rPr>
        <w:rFonts w:ascii="Symbol" w:hAnsi="Symbol"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03615DF6"/>
    <w:multiLevelType w:val="hybridMultilevel"/>
    <w:tmpl w:val="F17836BA"/>
    <w:lvl w:ilvl="0" w:tplc="9A10C8B2">
      <w:start w:val="26"/>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06E40B56"/>
    <w:multiLevelType w:val="multilevel"/>
    <w:tmpl w:val="0407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0EE10E96"/>
    <w:multiLevelType w:val="hybridMultilevel"/>
    <w:tmpl w:val="95241B04"/>
    <w:lvl w:ilvl="0" w:tplc="C8AA98D2">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10D31002"/>
    <w:multiLevelType w:val="hybridMultilevel"/>
    <w:tmpl w:val="EFDA066E"/>
    <w:lvl w:ilvl="0" w:tplc="E94097BE">
      <w:numFmt w:val="bullet"/>
      <w:lvlText w:val="-"/>
      <w:lvlJc w:val="left"/>
      <w:pPr>
        <w:tabs>
          <w:tab w:val="num" w:pos="720"/>
        </w:tabs>
        <w:ind w:left="720" w:hanging="360"/>
      </w:pPr>
      <w:rPr>
        <w:rFonts w:ascii="Helvetica" w:eastAsia="Times New Roman" w:hAnsi="Helvetica" w:hint="default"/>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10E070C"/>
    <w:multiLevelType w:val="hybridMultilevel"/>
    <w:tmpl w:val="8990CA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12D76339"/>
    <w:multiLevelType w:val="hybridMultilevel"/>
    <w:tmpl w:val="DDA4839A"/>
    <w:lvl w:ilvl="0" w:tplc="04070007">
      <w:start w:val="1"/>
      <w:numFmt w:val="bullet"/>
      <w:lvlText w:val="-"/>
      <w:lvlJc w:val="left"/>
      <w:pPr>
        <w:tabs>
          <w:tab w:val="num" w:pos="720"/>
        </w:tabs>
        <w:ind w:left="720" w:hanging="360"/>
      </w:pPr>
      <w:rPr>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A8755E4"/>
    <w:multiLevelType w:val="hybridMultilevel"/>
    <w:tmpl w:val="BC048842"/>
    <w:lvl w:ilvl="0" w:tplc="955EB330">
      <w:start w:val="1"/>
      <w:numFmt w:val="bullet"/>
      <w:lvlText w:val=""/>
      <w:lvlPicBulletId w:val="2"/>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0B61161"/>
    <w:multiLevelType w:val="hybridMultilevel"/>
    <w:tmpl w:val="533C7840"/>
    <w:lvl w:ilvl="0" w:tplc="955EB330">
      <w:start w:val="1"/>
      <w:numFmt w:val="bullet"/>
      <w:lvlText w:val=""/>
      <w:lvlPicBulletId w:val="2"/>
      <w:lvlJc w:val="left"/>
      <w:pPr>
        <w:ind w:left="2424" w:hanging="360"/>
      </w:pPr>
      <w:rPr>
        <w:rFonts w:ascii="Symbol" w:hAnsi="Symbol" w:hint="default"/>
        <w:color w:val="auto"/>
      </w:rPr>
    </w:lvl>
    <w:lvl w:ilvl="1" w:tplc="04070003" w:tentative="1">
      <w:start w:val="1"/>
      <w:numFmt w:val="bullet"/>
      <w:lvlText w:val="o"/>
      <w:lvlJc w:val="left"/>
      <w:pPr>
        <w:ind w:left="3144" w:hanging="360"/>
      </w:pPr>
      <w:rPr>
        <w:rFonts w:ascii="Courier New" w:hAnsi="Courier New" w:cs="Courier New" w:hint="default"/>
      </w:rPr>
    </w:lvl>
    <w:lvl w:ilvl="2" w:tplc="04070005" w:tentative="1">
      <w:start w:val="1"/>
      <w:numFmt w:val="bullet"/>
      <w:lvlText w:val=""/>
      <w:lvlJc w:val="left"/>
      <w:pPr>
        <w:ind w:left="3864" w:hanging="360"/>
      </w:pPr>
      <w:rPr>
        <w:rFonts w:ascii="Wingdings" w:hAnsi="Wingdings" w:hint="default"/>
      </w:rPr>
    </w:lvl>
    <w:lvl w:ilvl="3" w:tplc="04070001" w:tentative="1">
      <w:start w:val="1"/>
      <w:numFmt w:val="bullet"/>
      <w:lvlText w:val=""/>
      <w:lvlJc w:val="left"/>
      <w:pPr>
        <w:ind w:left="4584" w:hanging="360"/>
      </w:pPr>
      <w:rPr>
        <w:rFonts w:ascii="Symbol" w:hAnsi="Symbol" w:hint="default"/>
      </w:rPr>
    </w:lvl>
    <w:lvl w:ilvl="4" w:tplc="04070003" w:tentative="1">
      <w:start w:val="1"/>
      <w:numFmt w:val="bullet"/>
      <w:lvlText w:val="o"/>
      <w:lvlJc w:val="left"/>
      <w:pPr>
        <w:ind w:left="5304" w:hanging="360"/>
      </w:pPr>
      <w:rPr>
        <w:rFonts w:ascii="Courier New" w:hAnsi="Courier New" w:cs="Courier New" w:hint="default"/>
      </w:rPr>
    </w:lvl>
    <w:lvl w:ilvl="5" w:tplc="04070005" w:tentative="1">
      <w:start w:val="1"/>
      <w:numFmt w:val="bullet"/>
      <w:lvlText w:val=""/>
      <w:lvlJc w:val="left"/>
      <w:pPr>
        <w:ind w:left="6024" w:hanging="360"/>
      </w:pPr>
      <w:rPr>
        <w:rFonts w:ascii="Wingdings" w:hAnsi="Wingdings" w:hint="default"/>
      </w:rPr>
    </w:lvl>
    <w:lvl w:ilvl="6" w:tplc="04070001" w:tentative="1">
      <w:start w:val="1"/>
      <w:numFmt w:val="bullet"/>
      <w:lvlText w:val=""/>
      <w:lvlJc w:val="left"/>
      <w:pPr>
        <w:ind w:left="6744" w:hanging="360"/>
      </w:pPr>
      <w:rPr>
        <w:rFonts w:ascii="Symbol" w:hAnsi="Symbol" w:hint="default"/>
      </w:rPr>
    </w:lvl>
    <w:lvl w:ilvl="7" w:tplc="04070003" w:tentative="1">
      <w:start w:val="1"/>
      <w:numFmt w:val="bullet"/>
      <w:lvlText w:val="o"/>
      <w:lvlJc w:val="left"/>
      <w:pPr>
        <w:ind w:left="7464" w:hanging="360"/>
      </w:pPr>
      <w:rPr>
        <w:rFonts w:ascii="Courier New" w:hAnsi="Courier New" w:cs="Courier New" w:hint="default"/>
      </w:rPr>
    </w:lvl>
    <w:lvl w:ilvl="8" w:tplc="04070005" w:tentative="1">
      <w:start w:val="1"/>
      <w:numFmt w:val="bullet"/>
      <w:lvlText w:val=""/>
      <w:lvlJc w:val="left"/>
      <w:pPr>
        <w:ind w:left="8184" w:hanging="360"/>
      </w:pPr>
      <w:rPr>
        <w:rFonts w:ascii="Wingdings" w:hAnsi="Wingdings" w:hint="default"/>
      </w:rPr>
    </w:lvl>
  </w:abstractNum>
  <w:abstractNum w:abstractNumId="20" w15:restartNumberingAfterBreak="0">
    <w:nsid w:val="246A2C53"/>
    <w:multiLevelType w:val="hybridMultilevel"/>
    <w:tmpl w:val="EF72B1FA"/>
    <w:lvl w:ilvl="0" w:tplc="7B227832">
      <w:start w:val="1"/>
      <w:numFmt w:val="bullet"/>
      <w:pStyle w:val="ABDAAufzhlungA"/>
      <w:lvlText w:val=""/>
      <w:lvlJc w:val="left"/>
      <w:pPr>
        <w:tabs>
          <w:tab w:val="num" w:pos="720"/>
        </w:tabs>
        <w:ind w:left="720" w:hanging="360"/>
      </w:pPr>
      <w:rPr>
        <w:rFonts w:ascii="Wingdings" w:hAnsi="Wingdings" w:hint="default"/>
        <w:color w:val="FF0000"/>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6624605"/>
    <w:multiLevelType w:val="hybridMultilevel"/>
    <w:tmpl w:val="10D6542A"/>
    <w:lvl w:ilvl="0" w:tplc="48820F96">
      <w:numFmt w:val="bullet"/>
      <w:lvlText w:val=""/>
      <w:lvlJc w:val="left"/>
      <w:pPr>
        <w:tabs>
          <w:tab w:val="num" w:pos="720"/>
        </w:tabs>
        <w:ind w:left="720" w:hanging="360"/>
      </w:pPr>
      <w:rPr>
        <w:rFonts w:ascii="Symbol" w:eastAsia="Times New Roman" w:hAnsi="Symbol" w:hint="default"/>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8EC3313"/>
    <w:multiLevelType w:val="hybridMultilevel"/>
    <w:tmpl w:val="5E2ADB6E"/>
    <w:lvl w:ilvl="0" w:tplc="5BAEA078">
      <w:start w:val="1"/>
      <w:numFmt w:val="bullet"/>
      <w:lvlText w:val=""/>
      <w:lvlJc w:val="left"/>
      <w:pPr>
        <w:ind w:left="720" w:hanging="360"/>
      </w:pPr>
      <w:rPr>
        <w:rFonts w:ascii="Wingdings" w:hAnsi="Wingdings" w:hint="default"/>
        <w:b/>
        <w:i w:val="0"/>
        <w:color w:val="FF0000"/>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BDB01E8"/>
    <w:multiLevelType w:val="multilevel"/>
    <w:tmpl w:val="604CAF62"/>
    <w:lvl w:ilvl="0">
      <w:start w:val="1"/>
      <w:numFmt w:val="bullet"/>
      <w:lvlText w:val=""/>
      <w:lvlJc w:val="left"/>
      <w:pPr>
        <w:tabs>
          <w:tab w:val="num" w:pos="720"/>
        </w:tabs>
        <w:ind w:left="720" w:hanging="360"/>
      </w:pPr>
      <w:rPr>
        <w:rFonts w:ascii="Wingdings" w:hAnsi="Wingdings" w:hint="default"/>
        <w:color w:val="FF000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D4E00AF"/>
    <w:multiLevelType w:val="hybridMultilevel"/>
    <w:tmpl w:val="818C51D2"/>
    <w:lvl w:ilvl="0" w:tplc="38884C7C">
      <w:start w:val="1"/>
      <w:numFmt w:val="bullet"/>
      <w:lvlText w:val=""/>
      <w:lvlPicBulletId w:val="2"/>
      <w:lvlJc w:val="left"/>
      <w:pPr>
        <w:tabs>
          <w:tab w:val="num" w:pos="-1422"/>
        </w:tabs>
        <w:ind w:left="-1422" w:hanging="360"/>
      </w:pPr>
      <w:rPr>
        <w:rFonts w:ascii="Symbol" w:hAnsi="Symbol" w:hint="default"/>
        <w:color w:val="auto"/>
        <w:sz w:val="22"/>
        <w:szCs w:val="22"/>
      </w:rPr>
    </w:lvl>
    <w:lvl w:ilvl="1" w:tplc="00030407" w:tentative="1">
      <w:start w:val="1"/>
      <w:numFmt w:val="bullet"/>
      <w:lvlText w:val="o"/>
      <w:lvlJc w:val="left"/>
      <w:pPr>
        <w:tabs>
          <w:tab w:val="num" w:pos="-702"/>
        </w:tabs>
        <w:ind w:left="-702" w:hanging="360"/>
      </w:pPr>
      <w:rPr>
        <w:rFonts w:ascii="Courier New" w:hAnsi="Courier New" w:hint="default"/>
      </w:rPr>
    </w:lvl>
    <w:lvl w:ilvl="2" w:tplc="00050407" w:tentative="1">
      <w:start w:val="1"/>
      <w:numFmt w:val="bullet"/>
      <w:lvlText w:val=""/>
      <w:lvlJc w:val="left"/>
      <w:pPr>
        <w:tabs>
          <w:tab w:val="num" w:pos="18"/>
        </w:tabs>
        <w:ind w:left="18" w:hanging="360"/>
      </w:pPr>
      <w:rPr>
        <w:rFonts w:ascii="Wingdings" w:hAnsi="Wingdings" w:hint="default"/>
      </w:rPr>
    </w:lvl>
    <w:lvl w:ilvl="3" w:tplc="00010407" w:tentative="1">
      <w:start w:val="1"/>
      <w:numFmt w:val="bullet"/>
      <w:lvlText w:val=""/>
      <w:lvlJc w:val="left"/>
      <w:pPr>
        <w:tabs>
          <w:tab w:val="num" w:pos="738"/>
        </w:tabs>
        <w:ind w:left="738" w:hanging="360"/>
      </w:pPr>
      <w:rPr>
        <w:rFonts w:ascii="Symbol" w:hAnsi="Symbol" w:hint="default"/>
      </w:rPr>
    </w:lvl>
    <w:lvl w:ilvl="4" w:tplc="00030407" w:tentative="1">
      <w:start w:val="1"/>
      <w:numFmt w:val="bullet"/>
      <w:lvlText w:val="o"/>
      <w:lvlJc w:val="left"/>
      <w:pPr>
        <w:tabs>
          <w:tab w:val="num" w:pos="1458"/>
        </w:tabs>
        <w:ind w:left="1458" w:hanging="360"/>
      </w:pPr>
      <w:rPr>
        <w:rFonts w:ascii="Courier New" w:hAnsi="Courier New" w:hint="default"/>
      </w:rPr>
    </w:lvl>
    <w:lvl w:ilvl="5" w:tplc="00050407" w:tentative="1">
      <w:start w:val="1"/>
      <w:numFmt w:val="bullet"/>
      <w:lvlText w:val=""/>
      <w:lvlJc w:val="left"/>
      <w:pPr>
        <w:tabs>
          <w:tab w:val="num" w:pos="2178"/>
        </w:tabs>
        <w:ind w:left="2178" w:hanging="360"/>
      </w:pPr>
      <w:rPr>
        <w:rFonts w:ascii="Wingdings" w:hAnsi="Wingdings" w:hint="default"/>
      </w:rPr>
    </w:lvl>
    <w:lvl w:ilvl="6" w:tplc="00010407" w:tentative="1">
      <w:start w:val="1"/>
      <w:numFmt w:val="bullet"/>
      <w:lvlText w:val=""/>
      <w:lvlJc w:val="left"/>
      <w:pPr>
        <w:tabs>
          <w:tab w:val="num" w:pos="2898"/>
        </w:tabs>
        <w:ind w:left="2898" w:hanging="360"/>
      </w:pPr>
      <w:rPr>
        <w:rFonts w:ascii="Symbol" w:hAnsi="Symbol" w:hint="default"/>
      </w:rPr>
    </w:lvl>
    <w:lvl w:ilvl="7" w:tplc="00030407" w:tentative="1">
      <w:start w:val="1"/>
      <w:numFmt w:val="bullet"/>
      <w:lvlText w:val="o"/>
      <w:lvlJc w:val="left"/>
      <w:pPr>
        <w:tabs>
          <w:tab w:val="num" w:pos="3618"/>
        </w:tabs>
        <w:ind w:left="3618" w:hanging="360"/>
      </w:pPr>
      <w:rPr>
        <w:rFonts w:ascii="Courier New" w:hAnsi="Courier New" w:hint="default"/>
      </w:rPr>
    </w:lvl>
    <w:lvl w:ilvl="8" w:tplc="00050407" w:tentative="1">
      <w:start w:val="1"/>
      <w:numFmt w:val="bullet"/>
      <w:lvlText w:val=""/>
      <w:lvlJc w:val="left"/>
      <w:pPr>
        <w:tabs>
          <w:tab w:val="num" w:pos="4338"/>
        </w:tabs>
        <w:ind w:left="4338" w:hanging="360"/>
      </w:pPr>
      <w:rPr>
        <w:rFonts w:ascii="Wingdings" w:hAnsi="Wingdings" w:hint="default"/>
      </w:rPr>
    </w:lvl>
  </w:abstractNum>
  <w:abstractNum w:abstractNumId="25" w15:restartNumberingAfterBreak="0">
    <w:nsid w:val="51B6740F"/>
    <w:multiLevelType w:val="hybridMultilevel"/>
    <w:tmpl w:val="7CDEE354"/>
    <w:lvl w:ilvl="0" w:tplc="5BAEA078">
      <w:start w:val="1"/>
      <w:numFmt w:val="bullet"/>
      <w:lvlText w:val=""/>
      <w:lvlJc w:val="left"/>
      <w:pPr>
        <w:ind w:left="720" w:hanging="360"/>
      </w:pPr>
      <w:rPr>
        <w:rFonts w:ascii="Wingdings" w:hAnsi="Wingdings" w:hint="default"/>
        <w:b/>
        <w:i w:val="0"/>
        <w:color w:val="FF0000"/>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A541F7F"/>
    <w:multiLevelType w:val="hybridMultilevel"/>
    <w:tmpl w:val="8DDA6E24"/>
    <w:lvl w:ilvl="0" w:tplc="0F967B1A">
      <w:start w:val="1"/>
      <w:numFmt w:val="bullet"/>
      <w:lvlText w:val=""/>
      <w:lvlJc w:val="left"/>
      <w:pPr>
        <w:tabs>
          <w:tab w:val="num" w:pos="720"/>
        </w:tabs>
        <w:ind w:left="720" w:hanging="360"/>
      </w:pPr>
      <w:rPr>
        <w:rFonts w:ascii="Wingdings" w:hAnsi="Wingdings" w:hint="default"/>
        <w:color w:val="FF0000"/>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0EE5E07"/>
    <w:multiLevelType w:val="multilevel"/>
    <w:tmpl w:val="F0BAA89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8BE10D7"/>
    <w:multiLevelType w:val="hybridMultilevel"/>
    <w:tmpl w:val="DEC23CFE"/>
    <w:lvl w:ilvl="0" w:tplc="5F42BBB6">
      <w:start w:val="1"/>
      <w:numFmt w:val="bullet"/>
      <w:lvlText w:val="■"/>
      <w:lvlJc w:val="left"/>
      <w:pPr>
        <w:ind w:left="360" w:hanging="360"/>
      </w:pPr>
      <w:rPr>
        <w:rFonts w:ascii="Arial" w:hAnsi="Arial" w:hint="default"/>
        <w:color w:val="008080"/>
        <w:sz w:val="3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16B6676"/>
    <w:multiLevelType w:val="hybridMultilevel"/>
    <w:tmpl w:val="F5A697FC"/>
    <w:lvl w:ilvl="0" w:tplc="955EB330">
      <w:start w:val="1"/>
      <w:numFmt w:val="bullet"/>
      <w:lvlText w:val=""/>
      <w:lvlPicBulletId w:val="2"/>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31D6600"/>
    <w:multiLevelType w:val="hybridMultilevel"/>
    <w:tmpl w:val="D9227106"/>
    <w:lvl w:ilvl="0" w:tplc="6F3E3DA0">
      <w:start w:val="1"/>
      <w:numFmt w:val="bullet"/>
      <w:lvlText w:val="■"/>
      <w:lvlJc w:val="left"/>
      <w:pPr>
        <w:ind w:left="786" w:hanging="360"/>
      </w:pPr>
      <w:rPr>
        <w:rFonts w:ascii="Arial" w:hAnsi="Arial" w:hint="default"/>
        <w:color w:val="008080"/>
        <w:sz w:val="32"/>
        <w:szCs w:val="32"/>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31" w15:restartNumberingAfterBreak="0">
    <w:nsid w:val="760621A7"/>
    <w:multiLevelType w:val="multilevel"/>
    <w:tmpl w:val="F0BAA89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CCC6155"/>
    <w:multiLevelType w:val="hybridMultilevel"/>
    <w:tmpl w:val="AA2AA636"/>
    <w:lvl w:ilvl="0" w:tplc="F508C6D2">
      <w:start w:val="1"/>
      <w:numFmt w:val="bullet"/>
      <w:lvlText w:val=""/>
      <w:lvlPicBulletId w:val="2"/>
      <w:lvlJc w:val="left"/>
      <w:pPr>
        <w:ind w:left="786" w:hanging="360"/>
      </w:pPr>
      <w:rPr>
        <w:rFonts w:ascii="Symbol" w:hAnsi="Symbol" w:hint="default"/>
        <w:color w:val="auto"/>
        <w:sz w:val="22"/>
        <w:szCs w:val="22"/>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num w:numId="1">
    <w:abstractNumId w:val="0"/>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26"/>
  </w:num>
  <w:num w:numId="13">
    <w:abstractNumId w:val="15"/>
  </w:num>
  <w:num w:numId="14">
    <w:abstractNumId w:val="27"/>
  </w:num>
  <w:num w:numId="15">
    <w:abstractNumId w:val="31"/>
  </w:num>
  <w:num w:numId="16">
    <w:abstractNumId w:val="23"/>
  </w:num>
  <w:num w:numId="17">
    <w:abstractNumId w:val="20"/>
  </w:num>
  <w:num w:numId="18">
    <w:abstractNumId w:val="21"/>
  </w:num>
  <w:num w:numId="19">
    <w:abstractNumId w:val="14"/>
  </w:num>
  <w:num w:numId="20">
    <w:abstractNumId w:val="17"/>
  </w:num>
  <w:num w:numId="21">
    <w:abstractNumId w:val="25"/>
  </w:num>
  <w:num w:numId="22">
    <w:abstractNumId w:val="22"/>
  </w:num>
  <w:num w:numId="23">
    <w:abstractNumId w:val="29"/>
  </w:num>
  <w:num w:numId="24">
    <w:abstractNumId w:val="19"/>
  </w:num>
  <w:num w:numId="25">
    <w:abstractNumId w:val="28"/>
  </w:num>
  <w:num w:numId="26">
    <w:abstractNumId w:val="12"/>
  </w:num>
  <w:num w:numId="27">
    <w:abstractNumId w:val="24"/>
  </w:num>
  <w:num w:numId="28">
    <w:abstractNumId w:val="30"/>
  </w:num>
  <w:num w:numId="29">
    <w:abstractNumId w:val="16"/>
  </w:num>
  <w:num w:numId="30">
    <w:abstractNumId w:val="32"/>
  </w:num>
  <w:num w:numId="31">
    <w:abstractNumId w:val="13"/>
  </w:num>
  <w:num w:numId="32">
    <w:abstractNumId w:val="11"/>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09"/>
  <w:autoHyphenation/>
  <w:hyphenationZone w:val="425"/>
  <w:drawingGridHorizontalSpacing w:val="120"/>
  <w:displayHorizontalDrawingGridEvery w:val="0"/>
  <w:displayVerticalDrawingGridEvery w:val="0"/>
  <w:noPunctuationKerning/>
  <w:characterSpacingControl w:val="doNotCompress"/>
  <w:hdrShapeDefaults>
    <o:shapedefaults v:ext="edit" spidmax="2049" fillcolor="white">
      <v:fill color="white"/>
      <v:shadow color="black" opacity="49151f" offset=".74833mm,.74833mm"/>
      <o:colormru v:ext="edit" colors="#737373,#d9d9d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D51"/>
    <w:rsid w:val="00001415"/>
    <w:rsid w:val="00002B36"/>
    <w:rsid w:val="000173B8"/>
    <w:rsid w:val="000179AF"/>
    <w:rsid w:val="000336B8"/>
    <w:rsid w:val="00035E90"/>
    <w:rsid w:val="000475BE"/>
    <w:rsid w:val="000669D7"/>
    <w:rsid w:val="0007562E"/>
    <w:rsid w:val="00080582"/>
    <w:rsid w:val="0008216D"/>
    <w:rsid w:val="00094369"/>
    <w:rsid w:val="000B44AF"/>
    <w:rsid w:val="000C22EF"/>
    <w:rsid w:val="000C47EE"/>
    <w:rsid w:val="000C5C43"/>
    <w:rsid w:val="000D3F77"/>
    <w:rsid w:val="000D4EF0"/>
    <w:rsid w:val="000E435F"/>
    <w:rsid w:val="000E67DA"/>
    <w:rsid w:val="000F45AD"/>
    <w:rsid w:val="000F7382"/>
    <w:rsid w:val="00101519"/>
    <w:rsid w:val="0011005B"/>
    <w:rsid w:val="00111B7E"/>
    <w:rsid w:val="00113580"/>
    <w:rsid w:val="001177FF"/>
    <w:rsid w:val="00120B08"/>
    <w:rsid w:val="00123E3F"/>
    <w:rsid w:val="00126347"/>
    <w:rsid w:val="001274E4"/>
    <w:rsid w:val="001303B5"/>
    <w:rsid w:val="00132BB3"/>
    <w:rsid w:val="00144140"/>
    <w:rsid w:val="001444FA"/>
    <w:rsid w:val="001462A9"/>
    <w:rsid w:val="001537D6"/>
    <w:rsid w:val="0015569D"/>
    <w:rsid w:val="00155795"/>
    <w:rsid w:val="00157824"/>
    <w:rsid w:val="00160C57"/>
    <w:rsid w:val="00177725"/>
    <w:rsid w:val="001837E2"/>
    <w:rsid w:val="0018498C"/>
    <w:rsid w:val="001A1777"/>
    <w:rsid w:val="001B32ED"/>
    <w:rsid w:val="001B513A"/>
    <w:rsid w:val="001C4851"/>
    <w:rsid w:val="001D0597"/>
    <w:rsid w:val="001E5AC9"/>
    <w:rsid w:val="001F6176"/>
    <w:rsid w:val="001F78FF"/>
    <w:rsid w:val="002072DD"/>
    <w:rsid w:val="00212E64"/>
    <w:rsid w:val="002328F9"/>
    <w:rsid w:val="00233F3A"/>
    <w:rsid w:val="0023597A"/>
    <w:rsid w:val="0023616A"/>
    <w:rsid w:val="00250325"/>
    <w:rsid w:val="00252CB6"/>
    <w:rsid w:val="0026214C"/>
    <w:rsid w:val="0026748D"/>
    <w:rsid w:val="00276261"/>
    <w:rsid w:val="00280343"/>
    <w:rsid w:val="002841FE"/>
    <w:rsid w:val="00286392"/>
    <w:rsid w:val="002C18D0"/>
    <w:rsid w:val="002C3BE1"/>
    <w:rsid w:val="002E013C"/>
    <w:rsid w:val="002E53FB"/>
    <w:rsid w:val="002F0FFF"/>
    <w:rsid w:val="002F2FDB"/>
    <w:rsid w:val="002F6C49"/>
    <w:rsid w:val="00301666"/>
    <w:rsid w:val="00303D9C"/>
    <w:rsid w:val="0032489C"/>
    <w:rsid w:val="00336CEF"/>
    <w:rsid w:val="003410E9"/>
    <w:rsid w:val="00345A5B"/>
    <w:rsid w:val="003464D2"/>
    <w:rsid w:val="003530F0"/>
    <w:rsid w:val="003555A7"/>
    <w:rsid w:val="003614A3"/>
    <w:rsid w:val="003640C8"/>
    <w:rsid w:val="003668FE"/>
    <w:rsid w:val="0037281E"/>
    <w:rsid w:val="00385DA7"/>
    <w:rsid w:val="00391A6C"/>
    <w:rsid w:val="00394E11"/>
    <w:rsid w:val="003A39B6"/>
    <w:rsid w:val="003B07A4"/>
    <w:rsid w:val="003B2EC7"/>
    <w:rsid w:val="003C21EA"/>
    <w:rsid w:val="003C74F5"/>
    <w:rsid w:val="003E59D5"/>
    <w:rsid w:val="003E6514"/>
    <w:rsid w:val="00404367"/>
    <w:rsid w:val="0042476B"/>
    <w:rsid w:val="00433149"/>
    <w:rsid w:val="0043647B"/>
    <w:rsid w:val="00436C26"/>
    <w:rsid w:val="00444229"/>
    <w:rsid w:val="00453F26"/>
    <w:rsid w:val="00455BE7"/>
    <w:rsid w:val="00465556"/>
    <w:rsid w:val="00466F5F"/>
    <w:rsid w:val="004671FB"/>
    <w:rsid w:val="00473929"/>
    <w:rsid w:val="00477990"/>
    <w:rsid w:val="00494CC5"/>
    <w:rsid w:val="004A4ECA"/>
    <w:rsid w:val="004B0CBC"/>
    <w:rsid w:val="004B39A3"/>
    <w:rsid w:val="004B4794"/>
    <w:rsid w:val="004B47C1"/>
    <w:rsid w:val="004D2681"/>
    <w:rsid w:val="004D6220"/>
    <w:rsid w:val="004D6EA7"/>
    <w:rsid w:val="004D746B"/>
    <w:rsid w:val="004E31F1"/>
    <w:rsid w:val="004E3D27"/>
    <w:rsid w:val="004E518B"/>
    <w:rsid w:val="0050184D"/>
    <w:rsid w:val="00506969"/>
    <w:rsid w:val="005070B9"/>
    <w:rsid w:val="005119B8"/>
    <w:rsid w:val="0051560B"/>
    <w:rsid w:val="005219F7"/>
    <w:rsid w:val="0052246B"/>
    <w:rsid w:val="00526947"/>
    <w:rsid w:val="00533163"/>
    <w:rsid w:val="0054039F"/>
    <w:rsid w:val="005672E8"/>
    <w:rsid w:val="00567930"/>
    <w:rsid w:val="00573AC0"/>
    <w:rsid w:val="00576C8C"/>
    <w:rsid w:val="00586E62"/>
    <w:rsid w:val="0059223D"/>
    <w:rsid w:val="005A536D"/>
    <w:rsid w:val="005A67F5"/>
    <w:rsid w:val="005B2922"/>
    <w:rsid w:val="005B29B9"/>
    <w:rsid w:val="005B2D04"/>
    <w:rsid w:val="005B5EA2"/>
    <w:rsid w:val="005B7387"/>
    <w:rsid w:val="005C083B"/>
    <w:rsid w:val="005C13FE"/>
    <w:rsid w:val="005C4E28"/>
    <w:rsid w:val="005C5110"/>
    <w:rsid w:val="005C56A7"/>
    <w:rsid w:val="005C6342"/>
    <w:rsid w:val="005C65A6"/>
    <w:rsid w:val="005D5652"/>
    <w:rsid w:val="005E6F78"/>
    <w:rsid w:val="005F78C7"/>
    <w:rsid w:val="00605F6C"/>
    <w:rsid w:val="00606250"/>
    <w:rsid w:val="00606CFB"/>
    <w:rsid w:val="00607038"/>
    <w:rsid w:val="006071B6"/>
    <w:rsid w:val="0062115A"/>
    <w:rsid w:val="00625366"/>
    <w:rsid w:val="00630003"/>
    <w:rsid w:val="00636D95"/>
    <w:rsid w:val="00640693"/>
    <w:rsid w:val="0064193B"/>
    <w:rsid w:val="00644485"/>
    <w:rsid w:val="00645E52"/>
    <w:rsid w:val="00650299"/>
    <w:rsid w:val="00650F83"/>
    <w:rsid w:val="00654CF3"/>
    <w:rsid w:val="00655759"/>
    <w:rsid w:val="0066637E"/>
    <w:rsid w:val="00666CA1"/>
    <w:rsid w:val="00675D3A"/>
    <w:rsid w:val="006873A9"/>
    <w:rsid w:val="006C63F9"/>
    <w:rsid w:val="006C66BE"/>
    <w:rsid w:val="006D17B2"/>
    <w:rsid w:val="006D4083"/>
    <w:rsid w:val="006D56D6"/>
    <w:rsid w:val="007066A0"/>
    <w:rsid w:val="00711782"/>
    <w:rsid w:val="0072128B"/>
    <w:rsid w:val="00722125"/>
    <w:rsid w:val="0072279D"/>
    <w:rsid w:val="0072781D"/>
    <w:rsid w:val="00732578"/>
    <w:rsid w:val="00732E97"/>
    <w:rsid w:val="00736468"/>
    <w:rsid w:val="00753268"/>
    <w:rsid w:val="00760EC3"/>
    <w:rsid w:val="007624B0"/>
    <w:rsid w:val="00764075"/>
    <w:rsid w:val="00771F4B"/>
    <w:rsid w:val="00776DB6"/>
    <w:rsid w:val="00782399"/>
    <w:rsid w:val="00785651"/>
    <w:rsid w:val="00790B30"/>
    <w:rsid w:val="00793930"/>
    <w:rsid w:val="00797550"/>
    <w:rsid w:val="007A38B5"/>
    <w:rsid w:val="007A6D44"/>
    <w:rsid w:val="007B3C11"/>
    <w:rsid w:val="007B5879"/>
    <w:rsid w:val="007B7503"/>
    <w:rsid w:val="007B7F12"/>
    <w:rsid w:val="007C1864"/>
    <w:rsid w:val="007C2831"/>
    <w:rsid w:val="007C3E79"/>
    <w:rsid w:val="007C5D4C"/>
    <w:rsid w:val="007D2CF6"/>
    <w:rsid w:val="007D3CCE"/>
    <w:rsid w:val="007D70FE"/>
    <w:rsid w:val="007E45F0"/>
    <w:rsid w:val="007E4E5B"/>
    <w:rsid w:val="007F0135"/>
    <w:rsid w:val="007F2849"/>
    <w:rsid w:val="007F3E28"/>
    <w:rsid w:val="0080421F"/>
    <w:rsid w:val="0080791A"/>
    <w:rsid w:val="00814D79"/>
    <w:rsid w:val="00820049"/>
    <w:rsid w:val="0082523E"/>
    <w:rsid w:val="00835B8D"/>
    <w:rsid w:val="0083760E"/>
    <w:rsid w:val="00837957"/>
    <w:rsid w:val="0084113F"/>
    <w:rsid w:val="00844321"/>
    <w:rsid w:val="008533DB"/>
    <w:rsid w:val="00861F63"/>
    <w:rsid w:val="008636C3"/>
    <w:rsid w:val="008662A9"/>
    <w:rsid w:val="00866542"/>
    <w:rsid w:val="00873311"/>
    <w:rsid w:val="00875C72"/>
    <w:rsid w:val="00880996"/>
    <w:rsid w:val="00882B22"/>
    <w:rsid w:val="00887D1B"/>
    <w:rsid w:val="0089248B"/>
    <w:rsid w:val="008A0709"/>
    <w:rsid w:val="008B2F46"/>
    <w:rsid w:val="008C2EA2"/>
    <w:rsid w:val="008C3F81"/>
    <w:rsid w:val="008C4675"/>
    <w:rsid w:val="008C51F3"/>
    <w:rsid w:val="008C58C1"/>
    <w:rsid w:val="008E418E"/>
    <w:rsid w:val="008F1F3B"/>
    <w:rsid w:val="008F2A38"/>
    <w:rsid w:val="009025A7"/>
    <w:rsid w:val="00903B4B"/>
    <w:rsid w:val="00904800"/>
    <w:rsid w:val="00941969"/>
    <w:rsid w:val="00942A6E"/>
    <w:rsid w:val="00955EF1"/>
    <w:rsid w:val="00957BD9"/>
    <w:rsid w:val="00974A3D"/>
    <w:rsid w:val="00974C56"/>
    <w:rsid w:val="00976400"/>
    <w:rsid w:val="00984287"/>
    <w:rsid w:val="00985133"/>
    <w:rsid w:val="009851F8"/>
    <w:rsid w:val="00991D2E"/>
    <w:rsid w:val="009967E0"/>
    <w:rsid w:val="009A6F44"/>
    <w:rsid w:val="009B244B"/>
    <w:rsid w:val="009B4567"/>
    <w:rsid w:val="009B47A4"/>
    <w:rsid w:val="009D04E1"/>
    <w:rsid w:val="009D1BF2"/>
    <w:rsid w:val="009D49A9"/>
    <w:rsid w:val="00A02F5C"/>
    <w:rsid w:val="00A036A8"/>
    <w:rsid w:val="00A11A09"/>
    <w:rsid w:val="00A1733C"/>
    <w:rsid w:val="00A2269B"/>
    <w:rsid w:val="00A2296A"/>
    <w:rsid w:val="00A25C94"/>
    <w:rsid w:val="00A31CD9"/>
    <w:rsid w:val="00A40F4E"/>
    <w:rsid w:val="00A4316D"/>
    <w:rsid w:val="00A44514"/>
    <w:rsid w:val="00A47BC7"/>
    <w:rsid w:val="00A51180"/>
    <w:rsid w:val="00A54F79"/>
    <w:rsid w:val="00A576C0"/>
    <w:rsid w:val="00A57F2A"/>
    <w:rsid w:val="00A80056"/>
    <w:rsid w:val="00A87051"/>
    <w:rsid w:val="00AA31C3"/>
    <w:rsid w:val="00AB7FBA"/>
    <w:rsid w:val="00AC59FE"/>
    <w:rsid w:val="00AD354E"/>
    <w:rsid w:val="00AD3563"/>
    <w:rsid w:val="00AE24C8"/>
    <w:rsid w:val="00AE46DA"/>
    <w:rsid w:val="00AE6391"/>
    <w:rsid w:val="00AF7872"/>
    <w:rsid w:val="00B01D99"/>
    <w:rsid w:val="00B035BC"/>
    <w:rsid w:val="00B10A7B"/>
    <w:rsid w:val="00B10E0C"/>
    <w:rsid w:val="00B268A9"/>
    <w:rsid w:val="00B34A9F"/>
    <w:rsid w:val="00B413D8"/>
    <w:rsid w:val="00B53E52"/>
    <w:rsid w:val="00B60C14"/>
    <w:rsid w:val="00B65F3D"/>
    <w:rsid w:val="00B66F15"/>
    <w:rsid w:val="00B712D2"/>
    <w:rsid w:val="00B716F4"/>
    <w:rsid w:val="00B75D5C"/>
    <w:rsid w:val="00B8614D"/>
    <w:rsid w:val="00B86F1E"/>
    <w:rsid w:val="00B90F7C"/>
    <w:rsid w:val="00BA0DA8"/>
    <w:rsid w:val="00BA628C"/>
    <w:rsid w:val="00BA68BC"/>
    <w:rsid w:val="00BA723E"/>
    <w:rsid w:val="00BB3C77"/>
    <w:rsid w:val="00BB4189"/>
    <w:rsid w:val="00BB5475"/>
    <w:rsid w:val="00BB5501"/>
    <w:rsid w:val="00BC1710"/>
    <w:rsid w:val="00BC3EAE"/>
    <w:rsid w:val="00BC6948"/>
    <w:rsid w:val="00BD103A"/>
    <w:rsid w:val="00BE02B1"/>
    <w:rsid w:val="00BE5E1F"/>
    <w:rsid w:val="00BE671C"/>
    <w:rsid w:val="00BF0A1F"/>
    <w:rsid w:val="00C044ED"/>
    <w:rsid w:val="00C05368"/>
    <w:rsid w:val="00C0618D"/>
    <w:rsid w:val="00C20039"/>
    <w:rsid w:val="00C25322"/>
    <w:rsid w:val="00C32BFE"/>
    <w:rsid w:val="00C4148E"/>
    <w:rsid w:val="00C415D2"/>
    <w:rsid w:val="00C46C16"/>
    <w:rsid w:val="00C662D7"/>
    <w:rsid w:val="00C6793E"/>
    <w:rsid w:val="00C67FF2"/>
    <w:rsid w:val="00C81D6D"/>
    <w:rsid w:val="00C82731"/>
    <w:rsid w:val="00C9185D"/>
    <w:rsid w:val="00C9189F"/>
    <w:rsid w:val="00C94EF5"/>
    <w:rsid w:val="00CA028C"/>
    <w:rsid w:val="00CA510C"/>
    <w:rsid w:val="00CA77B6"/>
    <w:rsid w:val="00CA7D0C"/>
    <w:rsid w:val="00CB6B8F"/>
    <w:rsid w:val="00CC3B2F"/>
    <w:rsid w:val="00CE1D30"/>
    <w:rsid w:val="00CE7E92"/>
    <w:rsid w:val="00CF1AFC"/>
    <w:rsid w:val="00D01BB7"/>
    <w:rsid w:val="00D025DC"/>
    <w:rsid w:val="00D07E98"/>
    <w:rsid w:val="00D13611"/>
    <w:rsid w:val="00D20075"/>
    <w:rsid w:val="00D2688A"/>
    <w:rsid w:val="00D26F04"/>
    <w:rsid w:val="00D312EA"/>
    <w:rsid w:val="00D33E63"/>
    <w:rsid w:val="00D35DDF"/>
    <w:rsid w:val="00D40143"/>
    <w:rsid w:val="00D40DE4"/>
    <w:rsid w:val="00D45C27"/>
    <w:rsid w:val="00D60C6C"/>
    <w:rsid w:val="00D622C2"/>
    <w:rsid w:val="00D66624"/>
    <w:rsid w:val="00D70147"/>
    <w:rsid w:val="00D70600"/>
    <w:rsid w:val="00D70C62"/>
    <w:rsid w:val="00D77740"/>
    <w:rsid w:val="00D80435"/>
    <w:rsid w:val="00D86982"/>
    <w:rsid w:val="00D86F76"/>
    <w:rsid w:val="00D930E9"/>
    <w:rsid w:val="00D93CFE"/>
    <w:rsid w:val="00D95D0B"/>
    <w:rsid w:val="00DA1114"/>
    <w:rsid w:val="00DB2722"/>
    <w:rsid w:val="00DB30F1"/>
    <w:rsid w:val="00DB581F"/>
    <w:rsid w:val="00DE56E4"/>
    <w:rsid w:val="00DF66C2"/>
    <w:rsid w:val="00E02802"/>
    <w:rsid w:val="00E02E27"/>
    <w:rsid w:val="00E06489"/>
    <w:rsid w:val="00E108DE"/>
    <w:rsid w:val="00E23687"/>
    <w:rsid w:val="00E24D6A"/>
    <w:rsid w:val="00E262F9"/>
    <w:rsid w:val="00E36D61"/>
    <w:rsid w:val="00E47194"/>
    <w:rsid w:val="00E47906"/>
    <w:rsid w:val="00E530DE"/>
    <w:rsid w:val="00E53611"/>
    <w:rsid w:val="00E5693C"/>
    <w:rsid w:val="00E643E5"/>
    <w:rsid w:val="00E72023"/>
    <w:rsid w:val="00E91AA6"/>
    <w:rsid w:val="00EA705C"/>
    <w:rsid w:val="00EB1D80"/>
    <w:rsid w:val="00EB4D51"/>
    <w:rsid w:val="00EC0D91"/>
    <w:rsid w:val="00EC5FB0"/>
    <w:rsid w:val="00F10DFE"/>
    <w:rsid w:val="00F122BD"/>
    <w:rsid w:val="00F16807"/>
    <w:rsid w:val="00F17DC9"/>
    <w:rsid w:val="00F22A28"/>
    <w:rsid w:val="00F361C1"/>
    <w:rsid w:val="00F42FD0"/>
    <w:rsid w:val="00F4407D"/>
    <w:rsid w:val="00F504C3"/>
    <w:rsid w:val="00F573EA"/>
    <w:rsid w:val="00F57C1F"/>
    <w:rsid w:val="00F7074E"/>
    <w:rsid w:val="00F721B9"/>
    <w:rsid w:val="00F77238"/>
    <w:rsid w:val="00F81EC9"/>
    <w:rsid w:val="00F83D5D"/>
    <w:rsid w:val="00F83DDA"/>
    <w:rsid w:val="00F95FC6"/>
    <w:rsid w:val="00F97D05"/>
    <w:rsid w:val="00FA444A"/>
    <w:rsid w:val="00FA7D79"/>
    <w:rsid w:val="00FB2D06"/>
    <w:rsid w:val="00FB557F"/>
    <w:rsid w:val="00FC23C0"/>
    <w:rsid w:val="00FC345A"/>
    <w:rsid w:val="00FE3224"/>
    <w:rsid w:val="00FF0DAA"/>
    <w:rsid w:val="00FF6E1B"/>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v:shadow color="black" opacity="49151f" offset=".74833mm,.74833mm"/>
      <o:colormru v:ext="edit" colors="#737373,#d9d9d9"/>
    </o:shapedefaults>
    <o:shapelayout v:ext="edit">
      <o:idmap v:ext="edit" data="1"/>
    </o:shapelayout>
  </w:shapeDefaults>
  <w:decimalSymbol w:val=","/>
  <w:listSeparator w:val=";"/>
  <w14:docId w14:val="60A9C50F"/>
  <w15:chartTrackingRefBased/>
  <w15:docId w15:val="{D4F5AEA9-01C5-437D-87EF-1428C5974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E24C8"/>
    <w:rPr>
      <w:sz w:val="24"/>
      <w:szCs w:val="24"/>
    </w:rPr>
  </w:style>
  <w:style w:type="paragraph" w:styleId="berschrift1">
    <w:name w:val="heading 1"/>
    <w:basedOn w:val="Standard"/>
    <w:next w:val="Standard"/>
    <w:uiPriority w:val="9"/>
    <w:qFormat/>
    <w:rsid w:val="00AE24C8"/>
    <w:pPr>
      <w:keepNext/>
      <w:pBdr>
        <w:top w:val="single" w:sz="6" w:space="1" w:color="auto"/>
        <w:left w:val="single" w:sz="6" w:space="1" w:color="auto"/>
        <w:bottom w:val="single" w:sz="6" w:space="1" w:color="auto"/>
        <w:right w:val="single" w:sz="6" w:space="1" w:color="auto"/>
      </w:pBdr>
      <w:overflowPunct w:val="0"/>
      <w:autoSpaceDE w:val="0"/>
      <w:autoSpaceDN w:val="0"/>
      <w:adjustRightInd w:val="0"/>
      <w:ind w:left="851" w:hanging="851"/>
      <w:jc w:val="center"/>
      <w:textAlignment w:val="baseline"/>
      <w:outlineLvl w:val="0"/>
    </w:pPr>
    <w:rPr>
      <w:rFonts w:ascii="Arial" w:hAnsi="Arial"/>
      <w:b/>
      <w:sz w:val="22"/>
      <w:szCs w:val="20"/>
    </w:rPr>
  </w:style>
  <w:style w:type="paragraph" w:styleId="berschrift2">
    <w:name w:val="heading 2"/>
    <w:basedOn w:val="Standard"/>
    <w:next w:val="Standard"/>
    <w:qFormat/>
    <w:rsid w:val="00AE24C8"/>
    <w:pPr>
      <w:keepNext/>
      <w:overflowPunct w:val="0"/>
      <w:autoSpaceDE w:val="0"/>
      <w:autoSpaceDN w:val="0"/>
      <w:adjustRightInd w:val="0"/>
      <w:spacing w:line="360" w:lineRule="atLeast"/>
      <w:jc w:val="both"/>
      <w:textAlignment w:val="baseline"/>
      <w:outlineLvl w:val="1"/>
    </w:pPr>
    <w:rPr>
      <w:rFonts w:ascii="Arial" w:hAnsi="Arial"/>
      <w:b/>
      <w:sz w:val="22"/>
      <w:szCs w:val="20"/>
    </w:rPr>
  </w:style>
  <w:style w:type="paragraph" w:styleId="berschrift3">
    <w:name w:val="heading 3"/>
    <w:basedOn w:val="Standard"/>
    <w:next w:val="Standard"/>
    <w:qFormat/>
    <w:rsid w:val="00AE24C8"/>
    <w:pPr>
      <w:keepNext/>
      <w:pBdr>
        <w:top w:val="single" w:sz="6" w:space="1" w:color="auto"/>
        <w:left w:val="single" w:sz="6" w:space="4" w:color="auto"/>
        <w:bottom w:val="single" w:sz="6" w:space="1" w:color="auto"/>
        <w:right w:val="single" w:sz="6" w:space="4" w:color="auto"/>
      </w:pBdr>
      <w:tabs>
        <w:tab w:val="left" w:pos="855"/>
        <w:tab w:val="left" w:pos="3261"/>
      </w:tabs>
      <w:overflowPunct w:val="0"/>
      <w:autoSpaceDE w:val="0"/>
      <w:autoSpaceDN w:val="0"/>
      <w:adjustRightInd w:val="0"/>
      <w:spacing w:line="360" w:lineRule="atLeast"/>
      <w:ind w:left="855" w:hanging="855"/>
      <w:jc w:val="both"/>
      <w:textAlignment w:val="baseline"/>
      <w:outlineLvl w:val="2"/>
    </w:pPr>
    <w:rPr>
      <w:rFonts w:ascii="Arial" w:hAnsi="Arial"/>
      <w:b/>
      <w:sz w:val="22"/>
      <w:szCs w:val="20"/>
    </w:rPr>
  </w:style>
  <w:style w:type="paragraph" w:styleId="berschrift4">
    <w:name w:val="heading 4"/>
    <w:basedOn w:val="Standard"/>
    <w:next w:val="Standard"/>
    <w:qFormat/>
    <w:rsid w:val="00AE24C8"/>
    <w:pPr>
      <w:keepNext/>
      <w:spacing w:before="240" w:after="60"/>
      <w:outlineLvl w:val="3"/>
    </w:pPr>
    <w:rPr>
      <w:rFonts w:ascii="Calibri" w:hAnsi="Calibri"/>
      <w:b/>
      <w:bCs/>
      <w:sz w:val="28"/>
      <w:szCs w:val="28"/>
    </w:rPr>
  </w:style>
  <w:style w:type="paragraph" w:styleId="berschrift7">
    <w:name w:val="heading 7"/>
    <w:basedOn w:val="Standard"/>
    <w:next w:val="Standard"/>
    <w:qFormat/>
    <w:rsid w:val="00AE24C8"/>
    <w:pPr>
      <w:keepNext/>
      <w:pBdr>
        <w:top w:val="single" w:sz="6" w:space="1" w:color="auto"/>
        <w:left w:val="single" w:sz="6" w:space="4" w:color="auto"/>
        <w:bottom w:val="single" w:sz="6" w:space="1" w:color="auto"/>
        <w:right w:val="single" w:sz="6" w:space="4" w:color="auto"/>
      </w:pBdr>
      <w:overflowPunct w:val="0"/>
      <w:autoSpaceDE w:val="0"/>
      <w:autoSpaceDN w:val="0"/>
      <w:adjustRightInd w:val="0"/>
      <w:jc w:val="both"/>
      <w:textAlignment w:val="baseline"/>
      <w:outlineLvl w:val="6"/>
    </w:pPr>
    <w:rPr>
      <w:rFonts w:ascii="Arial" w:hAnsi="Arial"/>
      <w:b/>
      <w:sz w:val="22"/>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semiHidden/>
    <w:rsid w:val="00AE24C8"/>
    <w:pPr>
      <w:tabs>
        <w:tab w:val="center" w:pos="4536"/>
        <w:tab w:val="right" w:pos="9072"/>
      </w:tabs>
    </w:pPr>
  </w:style>
  <w:style w:type="character" w:customStyle="1" w:styleId="ABDAHead1">
    <w:name w:val="ABDA Head 1"/>
    <w:rsid w:val="00AE24C8"/>
    <w:rPr>
      <w:rFonts w:ascii="Arial" w:hAnsi="Arial"/>
      <w:b/>
      <w:color w:val="000000"/>
      <w:sz w:val="24"/>
    </w:rPr>
  </w:style>
  <w:style w:type="character" w:customStyle="1" w:styleId="ABDAFliessetxt">
    <w:name w:val="ABDA Fliessetxt"/>
    <w:rsid w:val="00AE24C8"/>
    <w:rPr>
      <w:rFonts w:ascii="Arial" w:hAnsi="Arial"/>
      <w:color w:val="000000"/>
      <w:sz w:val="22"/>
    </w:rPr>
  </w:style>
  <w:style w:type="character" w:customStyle="1" w:styleId="ABDALeitlinieS1">
    <w:name w:val="ABDA Leitlinie S1"/>
    <w:rsid w:val="00AE24C8"/>
    <w:rPr>
      <w:rFonts w:ascii="Arial" w:hAnsi="Arial"/>
      <w:b/>
      <w:color w:val="444444"/>
      <w:spacing w:val="8"/>
      <w:sz w:val="32"/>
      <w:szCs w:val="36"/>
    </w:rPr>
  </w:style>
  <w:style w:type="character" w:customStyle="1" w:styleId="ABDATitel">
    <w:name w:val="ABDA Titel"/>
    <w:rsid w:val="00AE24C8"/>
    <w:rPr>
      <w:rFonts w:ascii="Arial" w:hAnsi="Arial"/>
      <w:b/>
      <w:color w:val="000000"/>
      <w:sz w:val="32"/>
    </w:rPr>
  </w:style>
  <w:style w:type="paragraph" w:customStyle="1" w:styleId="ABDAAufzhlungA">
    <w:name w:val="ABDA Aufzählung A"/>
    <w:basedOn w:val="Standard"/>
    <w:next w:val="Standard"/>
    <w:rsid w:val="00AE24C8"/>
    <w:pPr>
      <w:widowControl w:val="0"/>
      <w:numPr>
        <w:numId w:val="17"/>
      </w:numPr>
      <w:tabs>
        <w:tab w:val="clear" w:pos="720"/>
        <w:tab w:val="num" w:pos="284"/>
      </w:tabs>
      <w:autoSpaceDE w:val="0"/>
      <w:autoSpaceDN w:val="0"/>
      <w:adjustRightInd w:val="0"/>
      <w:spacing w:before="60" w:after="60"/>
      <w:ind w:left="284" w:hanging="284"/>
    </w:pPr>
    <w:rPr>
      <w:rFonts w:ascii="Arial" w:hAnsi="Arial"/>
      <w:color w:val="000000"/>
      <w:szCs w:val="22"/>
    </w:rPr>
  </w:style>
  <w:style w:type="paragraph" w:styleId="Kopfzeile">
    <w:name w:val="header"/>
    <w:basedOn w:val="Standard"/>
    <w:semiHidden/>
    <w:rsid w:val="00AE24C8"/>
    <w:pPr>
      <w:tabs>
        <w:tab w:val="center" w:pos="4536"/>
        <w:tab w:val="right" w:pos="9072"/>
      </w:tabs>
    </w:pPr>
  </w:style>
  <w:style w:type="paragraph" w:styleId="Textkrper">
    <w:name w:val="Body Text"/>
    <w:basedOn w:val="Standard"/>
    <w:link w:val="TextkrperZchn1"/>
    <w:semiHidden/>
    <w:rsid w:val="00AE24C8"/>
    <w:pPr>
      <w:overflowPunct w:val="0"/>
      <w:autoSpaceDE w:val="0"/>
      <w:autoSpaceDN w:val="0"/>
      <w:adjustRightInd w:val="0"/>
      <w:jc w:val="both"/>
      <w:textAlignment w:val="baseline"/>
    </w:pPr>
    <w:rPr>
      <w:rFonts w:ascii="Arial" w:hAnsi="Arial"/>
      <w:sz w:val="22"/>
      <w:szCs w:val="20"/>
    </w:rPr>
  </w:style>
  <w:style w:type="character" w:customStyle="1" w:styleId="TextkrperZchn">
    <w:name w:val="Textkörper Zchn"/>
    <w:rsid w:val="00AE24C8"/>
    <w:rPr>
      <w:rFonts w:ascii="Arial" w:hAnsi="Arial"/>
      <w:sz w:val="22"/>
    </w:rPr>
  </w:style>
  <w:style w:type="paragraph" w:customStyle="1" w:styleId="Textkrper31">
    <w:name w:val="Textkörper 31"/>
    <w:basedOn w:val="Standard"/>
    <w:rsid w:val="00AE24C8"/>
    <w:pPr>
      <w:overflowPunct w:val="0"/>
      <w:autoSpaceDE w:val="0"/>
      <w:autoSpaceDN w:val="0"/>
      <w:adjustRightInd w:val="0"/>
      <w:jc w:val="both"/>
      <w:textAlignment w:val="baseline"/>
    </w:pPr>
    <w:rPr>
      <w:rFonts w:ascii="Arial" w:hAnsi="Arial"/>
      <w:b/>
      <w:sz w:val="22"/>
      <w:szCs w:val="20"/>
    </w:rPr>
  </w:style>
  <w:style w:type="paragraph" w:customStyle="1" w:styleId="L1">
    <w:name w:val="L1"/>
    <w:basedOn w:val="Standard"/>
    <w:rsid w:val="00AE24C8"/>
    <w:pPr>
      <w:widowControl w:val="0"/>
      <w:overflowPunct w:val="0"/>
      <w:autoSpaceDE w:val="0"/>
      <w:autoSpaceDN w:val="0"/>
      <w:adjustRightInd w:val="0"/>
      <w:spacing w:line="280" w:lineRule="atLeast"/>
      <w:ind w:left="567" w:hanging="567"/>
      <w:textAlignment w:val="baseline"/>
    </w:pPr>
    <w:rPr>
      <w:rFonts w:ascii="Arial" w:hAnsi="Arial"/>
      <w:szCs w:val="20"/>
    </w:rPr>
  </w:style>
  <w:style w:type="paragraph" w:styleId="Textkrper3">
    <w:name w:val="Body Text 3"/>
    <w:basedOn w:val="Standard"/>
    <w:semiHidden/>
    <w:rsid w:val="00AE24C8"/>
    <w:pPr>
      <w:spacing w:after="120"/>
    </w:pPr>
    <w:rPr>
      <w:sz w:val="16"/>
      <w:szCs w:val="16"/>
    </w:rPr>
  </w:style>
  <w:style w:type="character" w:customStyle="1" w:styleId="Textkrper3Zchn">
    <w:name w:val="Textkörper 3 Zchn"/>
    <w:rsid w:val="00AE24C8"/>
    <w:rPr>
      <w:sz w:val="16"/>
      <w:szCs w:val="16"/>
    </w:rPr>
  </w:style>
  <w:style w:type="character" w:customStyle="1" w:styleId="berschrift1Zchn">
    <w:name w:val="Überschrift 1 Zchn"/>
    <w:uiPriority w:val="9"/>
    <w:rsid w:val="00AE24C8"/>
    <w:rPr>
      <w:rFonts w:ascii="Arial" w:hAnsi="Arial"/>
      <w:b/>
      <w:sz w:val="22"/>
    </w:rPr>
  </w:style>
  <w:style w:type="character" w:customStyle="1" w:styleId="berschrift7Zchn">
    <w:name w:val="Überschrift 7 Zchn"/>
    <w:rsid w:val="00AE24C8"/>
    <w:rPr>
      <w:rFonts w:ascii="Arial" w:hAnsi="Arial"/>
      <w:b/>
      <w:sz w:val="22"/>
    </w:rPr>
  </w:style>
  <w:style w:type="paragraph" w:styleId="Titel">
    <w:name w:val="Title"/>
    <w:basedOn w:val="Standard"/>
    <w:qFormat/>
    <w:rsid w:val="00AE24C8"/>
    <w:pPr>
      <w:jc w:val="center"/>
    </w:pPr>
    <w:rPr>
      <w:rFonts w:ascii="Arial" w:hAnsi="Arial"/>
      <w:b/>
      <w:bCs/>
      <w:sz w:val="28"/>
    </w:rPr>
  </w:style>
  <w:style w:type="character" w:customStyle="1" w:styleId="TitelZchn">
    <w:name w:val="Titel Zchn"/>
    <w:rsid w:val="00AE24C8"/>
    <w:rPr>
      <w:rFonts w:ascii="Arial" w:hAnsi="Arial"/>
      <w:b/>
      <w:bCs/>
      <w:sz w:val="28"/>
      <w:szCs w:val="24"/>
    </w:rPr>
  </w:style>
  <w:style w:type="character" w:customStyle="1" w:styleId="berschrift4Zchn">
    <w:name w:val="Überschrift 4 Zchn"/>
    <w:semiHidden/>
    <w:rsid w:val="00AE24C8"/>
    <w:rPr>
      <w:rFonts w:ascii="Calibri" w:eastAsia="Times New Roman" w:hAnsi="Calibri" w:cs="Times New Roman"/>
      <w:b/>
      <w:bCs/>
      <w:sz w:val="28"/>
      <w:szCs w:val="28"/>
    </w:rPr>
  </w:style>
  <w:style w:type="paragraph" w:styleId="Textkrper2">
    <w:name w:val="Body Text 2"/>
    <w:basedOn w:val="Standard"/>
    <w:semiHidden/>
    <w:rsid w:val="00AE24C8"/>
    <w:pPr>
      <w:tabs>
        <w:tab w:val="left" w:pos="3261"/>
      </w:tabs>
      <w:overflowPunct w:val="0"/>
      <w:autoSpaceDE w:val="0"/>
      <w:autoSpaceDN w:val="0"/>
      <w:adjustRightInd w:val="0"/>
      <w:spacing w:line="360" w:lineRule="atLeast"/>
      <w:jc w:val="center"/>
      <w:textAlignment w:val="baseline"/>
    </w:pPr>
    <w:rPr>
      <w:rFonts w:ascii="Arial" w:hAnsi="Arial"/>
      <w:b/>
      <w:sz w:val="72"/>
      <w:szCs w:val="20"/>
    </w:rPr>
  </w:style>
  <w:style w:type="paragraph" w:customStyle="1" w:styleId="1LeitlinieRevision">
    <w:name w:val="1 Leitlinie Revision"/>
    <w:basedOn w:val="Standard"/>
    <w:rsid w:val="00630003"/>
    <w:pPr>
      <w:widowControl w:val="0"/>
      <w:autoSpaceDE w:val="0"/>
      <w:autoSpaceDN w:val="0"/>
      <w:adjustRightInd w:val="0"/>
      <w:spacing w:before="240" w:after="40"/>
    </w:pPr>
    <w:rPr>
      <w:rFonts w:ascii="Arial" w:hAnsi="Arial"/>
      <w:b/>
      <w:color w:val="000000"/>
      <w:sz w:val="22"/>
    </w:rPr>
  </w:style>
  <w:style w:type="paragraph" w:customStyle="1" w:styleId="1LeitlinieFliestext">
    <w:name w:val="1 Leitlinie Fliestext"/>
    <w:basedOn w:val="Textkrper2"/>
    <w:link w:val="1LeitlinieFliestextZchn"/>
    <w:rsid w:val="00630003"/>
    <w:pPr>
      <w:spacing w:line="280" w:lineRule="atLeast"/>
      <w:jc w:val="both"/>
    </w:pPr>
    <w:rPr>
      <w:b w:val="0"/>
      <w:bCs/>
      <w:sz w:val="22"/>
    </w:rPr>
  </w:style>
  <w:style w:type="character" w:customStyle="1" w:styleId="1LeitlinieFliestextZchn">
    <w:name w:val="1 Leitlinie Fliestext Zchn"/>
    <w:link w:val="1LeitlinieFliestext"/>
    <w:rsid w:val="00630003"/>
    <w:rPr>
      <w:rFonts w:ascii="Arial" w:hAnsi="Arial"/>
      <w:bCs/>
      <w:sz w:val="22"/>
      <w:lang w:val="de-DE" w:eastAsia="de-DE" w:bidi="ar-SA"/>
    </w:rPr>
  </w:style>
  <w:style w:type="paragraph" w:customStyle="1" w:styleId="1KommentarTitel">
    <w:name w:val="1 Kommentar Titel"/>
    <w:basedOn w:val="Standard"/>
    <w:rsid w:val="00630003"/>
    <w:rPr>
      <w:rFonts w:cs="Arial"/>
    </w:rPr>
  </w:style>
  <w:style w:type="paragraph" w:customStyle="1" w:styleId="1KommentarUntertitel">
    <w:name w:val="1 Kommentar Untertitel"/>
    <w:basedOn w:val="Standard"/>
    <w:link w:val="1KommentarUntertitelZchn"/>
    <w:rsid w:val="00630003"/>
    <w:pPr>
      <w:widowControl w:val="0"/>
      <w:tabs>
        <w:tab w:val="left" w:pos="284"/>
      </w:tabs>
      <w:autoSpaceDE w:val="0"/>
      <w:autoSpaceDN w:val="0"/>
      <w:adjustRightInd w:val="0"/>
      <w:spacing w:before="40" w:after="40"/>
    </w:pPr>
    <w:rPr>
      <w:rFonts w:ascii="Arial" w:hAnsi="Arial" w:cs="Arial"/>
      <w:b/>
      <w:color w:val="444444"/>
      <w:spacing w:val="8"/>
      <w:sz w:val="22"/>
      <w:szCs w:val="36"/>
    </w:rPr>
  </w:style>
  <w:style w:type="character" w:customStyle="1" w:styleId="1KommentarUntertitelZchn">
    <w:name w:val="1 Kommentar Untertitel Zchn"/>
    <w:link w:val="1KommentarUntertitel"/>
    <w:rsid w:val="00630003"/>
    <w:rPr>
      <w:rFonts w:ascii="Arial" w:hAnsi="Arial" w:cs="Arial"/>
      <w:b/>
      <w:color w:val="444444"/>
      <w:spacing w:val="8"/>
      <w:sz w:val="22"/>
      <w:szCs w:val="36"/>
      <w:lang w:val="de-DE" w:eastAsia="de-DE" w:bidi="ar-SA"/>
    </w:rPr>
  </w:style>
  <w:style w:type="paragraph" w:customStyle="1" w:styleId="Leitlinierot">
    <w:name w:val="Leitlinie rot"/>
    <w:basedOn w:val="Standard"/>
    <w:link w:val="LeitlinierotZchn"/>
    <w:rsid w:val="00630003"/>
    <w:pPr>
      <w:tabs>
        <w:tab w:val="left" w:pos="3261"/>
      </w:tabs>
      <w:overflowPunct w:val="0"/>
      <w:autoSpaceDE w:val="0"/>
      <w:autoSpaceDN w:val="0"/>
      <w:adjustRightInd w:val="0"/>
      <w:spacing w:line="280" w:lineRule="atLeast"/>
      <w:jc w:val="both"/>
      <w:textAlignment w:val="baseline"/>
    </w:pPr>
    <w:rPr>
      <w:rFonts w:ascii="Arial" w:hAnsi="Arial"/>
      <w:b/>
      <w:bCs/>
      <w:color w:val="FF0000"/>
      <w:sz w:val="22"/>
      <w:szCs w:val="20"/>
    </w:rPr>
  </w:style>
  <w:style w:type="character" w:customStyle="1" w:styleId="LeitlinierotZchn">
    <w:name w:val="Leitlinie rot Zchn"/>
    <w:link w:val="Leitlinierot"/>
    <w:rsid w:val="00630003"/>
    <w:rPr>
      <w:rFonts w:ascii="Arial" w:hAnsi="Arial"/>
      <w:b/>
      <w:bCs/>
      <w:color w:val="FF0000"/>
      <w:sz w:val="22"/>
      <w:lang w:val="de-DE" w:eastAsia="de-DE" w:bidi="ar-SA"/>
    </w:rPr>
  </w:style>
  <w:style w:type="character" w:customStyle="1" w:styleId="TextkrperZchn1">
    <w:name w:val="Textkörper Zchn1"/>
    <w:link w:val="Textkrper"/>
    <w:rsid w:val="007624B0"/>
    <w:rPr>
      <w:rFonts w:ascii="Arial" w:hAnsi="Arial"/>
      <w:sz w:val="22"/>
      <w:lang w:val="de-DE" w:eastAsia="de-DE" w:bidi="ar-SA"/>
    </w:rPr>
  </w:style>
  <w:style w:type="paragraph" w:styleId="Umschlagabsenderadresse">
    <w:name w:val="envelope return"/>
    <w:basedOn w:val="Standard"/>
    <w:semiHidden/>
    <w:rsid w:val="00A2296A"/>
    <w:pPr>
      <w:tabs>
        <w:tab w:val="left" w:pos="540"/>
      </w:tabs>
      <w:overflowPunct w:val="0"/>
      <w:autoSpaceDE w:val="0"/>
      <w:autoSpaceDN w:val="0"/>
      <w:adjustRightInd w:val="0"/>
      <w:textAlignment w:val="baseline"/>
    </w:pPr>
    <w:rPr>
      <w:rFonts w:ascii="Arial" w:hAnsi="Arial" w:cs="Arial"/>
      <w:bCs/>
      <w:sz w:val="20"/>
      <w:szCs w:val="20"/>
    </w:rPr>
  </w:style>
  <w:style w:type="paragraph" w:customStyle="1" w:styleId="L2">
    <w:name w:val="L2"/>
    <w:basedOn w:val="L1"/>
    <w:rsid w:val="006D4083"/>
    <w:pPr>
      <w:widowControl/>
      <w:tabs>
        <w:tab w:val="left" w:pos="1247"/>
      </w:tabs>
      <w:ind w:left="1247" w:hanging="680"/>
    </w:pPr>
  </w:style>
  <w:style w:type="paragraph" w:styleId="Funotentext">
    <w:name w:val="footnote text"/>
    <w:basedOn w:val="Standard"/>
    <w:link w:val="FunotentextZchn"/>
    <w:uiPriority w:val="99"/>
    <w:semiHidden/>
    <w:rsid w:val="006D4083"/>
    <w:pPr>
      <w:tabs>
        <w:tab w:val="left" w:pos="540"/>
        <w:tab w:val="left" w:pos="5040"/>
        <w:tab w:val="left" w:pos="7380"/>
        <w:tab w:val="right" w:pos="9471"/>
      </w:tabs>
      <w:overflowPunct w:val="0"/>
      <w:autoSpaceDE w:val="0"/>
      <w:autoSpaceDN w:val="0"/>
      <w:adjustRightInd w:val="0"/>
      <w:textAlignment w:val="baseline"/>
    </w:pPr>
    <w:rPr>
      <w:rFonts w:ascii="Arial" w:hAnsi="Arial" w:cs="Arial"/>
      <w:sz w:val="20"/>
      <w:szCs w:val="20"/>
    </w:rPr>
  </w:style>
  <w:style w:type="paragraph" w:customStyle="1" w:styleId="Textkrper21">
    <w:name w:val="Textkörper 21"/>
    <w:basedOn w:val="Standard"/>
    <w:rsid w:val="00C662D7"/>
    <w:pPr>
      <w:overflowPunct w:val="0"/>
      <w:autoSpaceDE w:val="0"/>
      <w:autoSpaceDN w:val="0"/>
      <w:adjustRightInd w:val="0"/>
      <w:ind w:left="705" w:hanging="705"/>
      <w:jc w:val="both"/>
      <w:textAlignment w:val="baseline"/>
    </w:pPr>
    <w:rPr>
      <w:rFonts w:ascii="Arial" w:hAnsi="Arial"/>
      <w:sz w:val="22"/>
      <w:szCs w:val="20"/>
    </w:rPr>
  </w:style>
  <w:style w:type="table" w:customStyle="1" w:styleId="Tabellengitternetz">
    <w:name w:val="Tabellengitternetz"/>
    <w:basedOn w:val="NormaleTabelle"/>
    <w:rsid w:val="000E67DA"/>
    <w:pPr>
      <w:ind w:left="284" w:hanging="284"/>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prechblasentext">
    <w:name w:val="Balloon Text"/>
    <w:basedOn w:val="Standard"/>
    <w:link w:val="SprechblasentextZchn"/>
    <w:uiPriority w:val="99"/>
    <w:semiHidden/>
    <w:unhideWhenUsed/>
    <w:rsid w:val="00280343"/>
    <w:rPr>
      <w:rFonts w:ascii="Tahoma" w:hAnsi="Tahoma" w:cs="Tahoma"/>
      <w:sz w:val="16"/>
      <w:szCs w:val="16"/>
    </w:rPr>
  </w:style>
  <w:style w:type="character" w:customStyle="1" w:styleId="SprechblasentextZchn">
    <w:name w:val="Sprechblasentext Zchn"/>
    <w:link w:val="Sprechblasentext"/>
    <w:uiPriority w:val="99"/>
    <w:semiHidden/>
    <w:rsid w:val="00280343"/>
    <w:rPr>
      <w:rFonts w:ascii="Tahoma" w:hAnsi="Tahoma" w:cs="Tahoma"/>
      <w:sz w:val="16"/>
      <w:szCs w:val="16"/>
    </w:rPr>
  </w:style>
  <w:style w:type="character" w:styleId="Kommentarzeichen">
    <w:name w:val="annotation reference"/>
    <w:semiHidden/>
    <w:unhideWhenUsed/>
    <w:rsid w:val="00E108DE"/>
    <w:rPr>
      <w:sz w:val="16"/>
      <w:szCs w:val="16"/>
    </w:rPr>
  </w:style>
  <w:style w:type="paragraph" w:styleId="Kommentartext">
    <w:name w:val="annotation text"/>
    <w:basedOn w:val="Standard"/>
    <w:link w:val="KommentartextZchn"/>
    <w:uiPriority w:val="99"/>
    <w:unhideWhenUsed/>
    <w:rsid w:val="00E108DE"/>
    <w:rPr>
      <w:sz w:val="20"/>
      <w:szCs w:val="20"/>
    </w:rPr>
  </w:style>
  <w:style w:type="character" w:customStyle="1" w:styleId="KommentartextZchn">
    <w:name w:val="Kommentartext Zchn"/>
    <w:basedOn w:val="Absatz-Standardschriftart"/>
    <w:link w:val="Kommentartext"/>
    <w:uiPriority w:val="99"/>
    <w:rsid w:val="00E108DE"/>
  </w:style>
  <w:style w:type="paragraph" w:styleId="Kommentarthema">
    <w:name w:val="annotation subject"/>
    <w:basedOn w:val="Kommentartext"/>
    <w:next w:val="Kommentartext"/>
    <w:link w:val="KommentarthemaZchn"/>
    <w:uiPriority w:val="99"/>
    <w:semiHidden/>
    <w:unhideWhenUsed/>
    <w:rsid w:val="00E108DE"/>
    <w:rPr>
      <w:b/>
      <w:bCs/>
    </w:rPr>
  </w:style>
  <w:style w:type="character" w:customStyle="1" w:styleId="KommentarthemaZchn">
    <w:name w:val="Kommentarthema Zchn"/>
    <w:link w:val="Kommentarthema"/>
    <w:uiPriority w:val="99"/>
    <w:semiHidden/>
    <w:rsid w:val="00E108DE"/>
    <w:rPr>
      <w:b/>
      <w:bCs/>
    </w:rPr>
  </w:style>
  <w:style w:type="character" w:customStyle="1" w:styleId="FuzeileZchn">
    <w:name w:val="Fußzeile Zchn"/>
    <w:link w:val="Fuzeile"/>
    <w:semiHidden/>
    <w:rsid w:val="00586E62"/>
    <w:rPr>
      <w:sz w:val="24"/>
      <w:szCs w:val="24"/>
    </w:rPr>
  </w:style>
  <w:style w:type="character" w:customStyle="1" w:styleId="1LeitlinieTitel">
    <w:name w:val="1 Leitlinie Titel"/>
    <w:rsid w:val="00F122BD"/>
    <w:rPr>
      <w:rFonts w:ascii="Arial" w:hAnsi="Arial"/>
      <w:b/>
      <w:color w:val="444444"/>
      <w:spacing w:val="8"/>
      <w:sz w:val="32"/>
      <w:szCs w:val="36"/>
    </w:rPr>
  </w:style>
  <w:style w:type="paragraph" w:styleId="Inhaltsverzeichnisberschrift">
    <w:name w:val="TOC Heading"/>
    <w:basedOn w:val="berschrift1"/>
    <w:next w:val="Standard"/>
    <w:uiPriority w:val="39"/>
    <w:unhideWhenUsed/>
    <w:qFormat/>
    <w:rsid w:val="00123E3F"/>
    <w:pPr>
      <w:keepLines/>
      <w:pBdr>
        <w:top w:val="none" w:sz="0" w:space="0" w:color="auto"/>
        <w:left w:val="none" w:sz="0" w:space="0" w:color="auto"/>
        <w:bottom w:val="none" w:sz="0" w:space="0" w:color="auto"/>
        <w:right w:val="none" w:sz="0" w:space="0" w:color="auto"/>
      </w:pBdr>
      <w:overflowPunct/>
      <w:autoSpaceDE/>
      <w:autoSpaceDN/>
      <w:adjustRightInd/>
      <w:spacing w:before="480" w:line="276" w:lineRule="auto"/>
      <w:ind w:left="0" w:firstLine="0"/>
      <w:jc w:val="left"/>
      <w:textAlignment w:val="auto"/>
      <w:outlineLvl w:val="9"/>
    </w:pPr>
    <w:rPr>
      <w:rFonts w:asciiTheme="majorHAnsi" w:eastAsiaTheme="majorEastAsia" w:hAnsiTheme="majorHAnsi" w:cstheme="majorBidi"/>
      <w:bCs/>
      <w:color w:val="2E74B5" w:themeColor="accent1" w:themeShade="BF"/>
      <w:sz w:val="28"/>
      <w:szCs w:val="28"/>
      <w:lang w:eastAsia="en-US"/>
    </w:rPr>
  </w:style>
  <w:style w:type="paragraph" w:styleId="Verzeichnis1">
    <w:name w:val="toc 1"/>
    <w:basedOn w:val="Standard"/>
    <w:next w:val="Standard"/>
    <w:autoRedefine/>
    <w:uiPriority w:val="39"/>
    <w:unhideWhenUsed/>
    <w:rsid w:val="00123E3F"/>
    <w:pPr>
      <w:tabs>
        <w:tab w:val="left" w:pos="567"/>
        <w:tab w:val="right" w:leader="dot" w:pos="9054"/>
      </w:tabs>
      <w:spacing w:after="60"/>
    </w:pPr>
    <w:rPr>
      <w:rFonts w:ascii="Arial" w:hAnsi="Arial" w:cs="Arial"/>
      <w:sz w:val="22"/>
      <w:szCs w:val="22"/>
    </w:rPr>
  </w:style>
  <w:style w:type="character" w:styleId="Hyperlink">
    <w:name w:val="Hyperlink"/>
    <w:basedOn w:val="Absatz-Standardschriftart"/>
    <w:uiPriority w:val="99"/>
    <w:unhideWhenUsed/>
    <w:rsid w:val="00123E3F"/>
    <w:rPr>
      <w:color w:val="0563C1" w:themeColor="hyperlink"/>
      <w:u w:val="single"/>
    </w:rPr>
  </w:style>
  <w:style w:type="character" w:customStyle="1" w:styleId="ABDAHead111pt">
    <w:name w:val="ABDA Head 1 + 11 pt"/>
    <w:rsid w:val="00123E3F"/>
    <w:rPr>
      <w:rFonts w:ascii="Arial" w:hAnsi="Arial"/>
      <w:b/>
      <w:bCs/>
      <w:color w:val="000000"/>
      <w:sz w:val="22"/>
    </w:rPr>
  </w:style>
  <w:style w:type="paragraph" w:customStyle="1" w:styleId="Formatvorlage1">
    <w:name w:val="Formatvorlage1"/>
    <w:basedOn w:val="Standard"/>
    <w:link w:val="Formatvorlage1Zchn"/>
    <w:qFormat/>
    <w:rsid w:val="00123E3F"/>
    <w:pPr>
      <w:tabs>
        <w:tab w:val="left" w:pos="567"/>
      </w:tabs>
      <w:spacing w:after="60"/>
      <w:jc w:val="both"/>
    </w:pPr>
    <w:rPr>
      <w:rFonts w:ascii="Arial" w:hAnsi="Arial" w:cs="Arial"/>
      <w:b/>
      <w:bCs/>
      <w:color w:val="000000"/>
      <w:sz w:val="22"/>
      <w:szCs w:val="22"/>
    </w:rPr>
  </w:style>
  <w:style w:type="character" w:customStyle="1" w:styleId="Formatvorlage1Zchn">
    <w:name w:val="Formatvorlage1 Zchn"/>
    <w:basedOn w:val="Absatz-Standardschriftart"/>
    <w:link w:val="Formatvorlage1"/>
    <w:rsid w:val="00123E3F"/>
    <w:rPr>
      <w:rFonts w:ascii="Arial" w:hAnsi="Arial" w:cs="Arial"/>
      <w:b/>
      <w:bCs/>
      <w:color w:val="000000"/>
      <w:sz w:val="22"/>
      <w:szCs w:val="22"/>
    </w:rPr>
  </w:style>
  <w:style w:type="paragraph" w:customStyle="1" w:styleId="1LeitlineHead1">
    <w:name w:val="1 Leitline Head 1"/>
    <w:basedOn w:val="Standard"/>
    <w:link w:val="1LeitlineHead1Zchn"/>
    <w:rsid w:val="00123E3F"/>
    <w:pPr>
      <w:jc w:val="both"/>
    </w:pPr>
    <w:rPr>
      <w:rFonts w:ascii="Arial" w:hAnsi="Arial"/>
      <w:b/>
      <w:bCs/>
      <w:color w:val="000000"/>
      <w:sz w:val="22"/>
    </w:rPr>
  </w:style>
  <w:style w:type="character" w:customStyle="1" w:styleId="1LeitlineHead1Zchn">
    <w:name w:val="1 Leitline Head 1 Zchn"/>
    <w:link w:val="1LeitlineHead1"/>
    <w:rsid w:val="00123E3F"/>
    <w:rPr>
      <w:rFonts w:ascii="Arial" w:hAnsi="Arial"/>
      <w:b/>
      <w:bCs/>
      <w:color w:val="000000"/>
      <w:sz w:val="22"/>
      <w:szCs w:val="24"/>
    </w:rPr>
  </w:style>
  <w:style w:type="table" w:styleId="Tabellenraster">
    <w:name w:val="Table Grid"/>
    <w:basedOn w:val="NormaleTabelle"/>
    <w:uiPriority w:val="59"/>
    <w:rsid w:val="009B45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FF0DAA"/>
    <w:pPr>
      <w:ind w:left="720"/>
      <w:contextualSpacing/>
    </w:pPr>
  </w:style>
  <w:style w:type="character" w:customStyle="1" w:styleId="FunotentextZchn">
    <w:name w:val="Fußnotentext Zchn"/>
    <w:basedOn w:val="Absatz-Standardschriftart"/>
    <w:link w:val="Funotentext"/>
    <w:uiPriority w:val="99"/>
    <w:semiHidden/>
    <w:rsid w:val="00FF0DAA"/>
    <w:rPr>
      <w:rFonts w:ascii="Arial" w:hAnsi="Arial" w:cs="Arial"/>
    </w:rPr>
  </w:style>
  <w:style w:type="character" w:styleId="Funotenzeichen">
    <w:name w:val="footnote reference"/>
    <w:basedOn w:val="Absatz-Standardschriftart"/>
    <w:uiPriority w:val="99"/>
    <w:semiHidden/>
    <w:unhideWhenUsed/>
    <w:rsid w:val="00FF0DAA"/>
    <w:rPr>
      <w:vertAlign w:val="superscript"/>
    </w:rPr>
  </w:style>
  <w:style w:type="paragraph" w:customStyle="1" w:styleId="Default">
    <w:name w:val="Default"/>
    <w:rsid w:val="00B53E52"/>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3497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footer4.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57B77E-58DD-40DB-9F20-9166C13E1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583</Words>
  <Characters>4140</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VGDA</Company>
  <LinksUpToDate>false</LinksUpToDate>
  <CharactersWithSpaces>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cp:lastModifiedBy>Klintworth, Dirk</cp:lastModifiedBy>
  <cp:revision>3</cp:revision>
  <cp:lastPrinted>2018-05-11T08:34:00Z</cp:lastPrinted>
  <dcterms:created xsi:type="dcterms:W3CDTF">2022-06-20T09:25:00Z</dcterms:created>
  <dcterms:modified xsi:type="dcterms:W3CDTF">2022-07-05T08:38:00Z</dcterms:modified>
</cp:coreProperties>
</file>